
<file path=[Content_Types].xml><?xml version="1.0" encoding="utf-8"?>
<Types xmlns="http://schemas.openxmlformats.org/package/2006/content-types">
  <Default Extension="tiff" ContentType="image/tiff"/>
  <Default Extension="rels" ContentType="application/vnd.openxmlformats-package.relationships+xml"/>
  <Default Extension="png" ContentType="image/png"/>
  <Default Extension="xml" ContentType="application/xml"/>
  <Override PartName="/docProps/core.xml" ContentType="application/vnd.openxmlformats-package.core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dgm="http://schemas.openxmlformats.org/drawingml/2006/diagram">
  <w:body>
    <w:p w14:paraId="00000001">
      <w:pPr>
        <w:ind w:right="-567"/>
        <w:jc w:val="center"/>
        <w:rPr>
          <w:b/>
          <w:sz w:val="28"/>
        </w:rPr>
      </w:pPr>
      <w:r>
        <w:rPr/>
        <w:drawing xmlns:mc="http://schemas.openxmlformats.org/markup-compatibility/2006">
          <wp:anchor allowOverlap="1" behindDoc="1" distT="0" distB="0" distL="114300" distR="114300" layoutInCell="1" locked="0" relativeHeight="251650048" simplePos="0">
            <wp:simplePos x="0" y="0"/>
            <wp:positionH relativeFrom="column">
              <wp:posOffset>-810260</wp:posOffset>
            </wp:positionH>
            <wp:positionV relativeFrom="paragraph">
              <wp:posOffset>-167640</wp:posOffset>
            </wp:positionV>
            <wp:extent cx="909128" cy="904240"/>
            <wp:effectExtent l="0" t="0" r="0" b="0"/>
            <wp:wrapNone/>
            <wp:docPr id="31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5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9128" cy="904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i/>
          <w:sz w:val="32"/>
        </w:rPr>
        <w:t>L'AMICALE INTER-H  vous propose</w:t>
      </w:r>
    </w:p>
    <w:p w14:paraId="00000002">
      <w:pPr>
        <w:ind w:right="-567"/>
        <w:jc w:val="center"/>
        <w:rPr>
          <w:b/>
          <w:sz w:val="16"/>
        </w:rPr>
      </w:pPr>
    </w:p>
    <w:p w14:paraId="00000003">
      <w:pPr>
        <w:ind w:left="-567" w:right="-567"/>
        <w:jc w:val="center"/>
        <w:rPr>
          <w:b/>
          <w:iCs/>
          <w:sz w:val="40"/>
          <w:szCs w:val="40"/>
        </w:rPr>
      </w:pPr>
      <w:r>
        <w:rPr>
          <w:b/>
          <w:iCs/>
          <w:sz w:val="40"/>
          <w:szCs w:val="40"/>
        </w:rPr>
        <w:t>Un dîner et un spectacle burlesque de plein air</w:t>
      </w:r>
    </w:p>
    <w:p w14:paraId="00000004">
      <w:pPr>
        <w:ind w:left="-567" w:right="-567"/>
        <w:jc w:val="center"/>
        <w:rPr>
          <w:b/>
          <w:sz w:val="56"/>
          <w:szCs w:val="56"/>
        </w:rPr>
      </w:pPr>
      <w:r>
        <w:rPr>
          <w:b/>
          <w:iCs/>
          <w:sz w:val="40"/>
          <w:szCs w:val="40"/>
        </w:rPr>
        <w:t>« la fine équipe » l</w:t>
      </w:r>
      <w:r>
        <w:rPr>
          <w:b/>
          <w:sz w:val="40"/>
          <w:szCs w:val="40"/>
        </w:rPr>
        <w:t>e dimanche 8 juin 2025</w:t>
      </w:r>
    </w:p>
    <w:p w14:paraId="00000005">
      <w:pPr>
        <w:ind w:right="-567"/>
        <w:rPr>
          <w:b/>
          <w:sz w:val="24"/>
          <w:szCs w:val="24"/>
        </w:rPr>
      </w:pPr>
    </w:p>
    <w:p w14:paraId="00000006">
      <w:pPr>
        <w:ind w:left="-567" w:right="-567"/>
        <w:jc w:val="both"/>
        <w:rPr>
          <w:b/>
          <w:sz w:val="32"/>
          <w:szCs w:val="32"/>
        </w:rPr>
      </w:pPr>
      <w:r>
        <w:rPr>
          <w:b/>
          <w:sz w:val="28"/>
          <w:szCs w:val="32"/>
        </w:rPr>
        <w:t>Départ unique d’Amboise vers 17h45, trajet direct vers Villentrois dans la ferme de Bellevue pour 19h. Retour</w:t>
      </w:r>
      <w:r>
        <w:rPr>
          <w:b/>
          <w:sz w:val="28"/>
          <w:szCs w:val="32"/>
        </w:rPr>
        <w:t> : départ</w:t>
      </w:r>
      <w:r>
        <w:rPr>
          <w:b/>
          <w:sz w:val="28"/>
          <w:szCs w:val="32"/>
        </w:rPr>
        <w:t xml:space="preserve"> à 00h30 pour un retour vers 2h.</w:t>
      </w:r>
    </w:p>
    <w:p w14:paraId="00000007">
      <w:pPr>
        <w:ind w:left="-567" w:right="-567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drawing xmlns:mc="http://schemas.openxmlformats.org/markup-compatibility/2006">
          <wp:anchor allowOverlap="1" behindDoc="1" distT="0" distB="0" distL="118872" distR="118872" layoutInCell="1" locked="0" relativeHeight="251650049" simplePos="0">
            <wp:simplePos x="0" y="0"/>
            <wp:positionH relativeFrom="margin">
              <wp:posOffset>2254885</wp:posOffset>
            </wp:positionH>
            <wp:positionV relativeFrom="margin">
              <wp:posOffset>1828800</wp:posOffset>
            </wp:positionV>
            <wp:extent cx="2062480" cy="2999740"/>
            <wp:effectExtent l="0" t="0" r="0" b="0"/>
            <wp:wrapNone/>
            <wp:docPr id="32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26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2480" cy="2999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000008">
      <w:pPr>
        <w:ind w:left="-567" w:right="-567"/>
        <w:jc w:val="both"/>
        <w:rPr>
          <w:color w:val="5f5e63"/>
          <w:sz w:val="22"/>
          <w:szCs w:val="22"/>
        </w:rPr>
      </w:pPr>
      <w:r>
        <w:rPr>
          <w:b/>
          <w:color w:val="5f5e63"/>
          <w:sz w:val="22"/>
          <w:szCs w:val="22"/>
        </w:rPr>
        <w:t>Juillet 1944</w:t>
      </w:r>
      <w:r>
        <w:rPr>
          <w:color w:val="5f5e63"/>
          <w:sz w:val="22"/>
          <w:szCs w:val="22"/>
        </w:rPr>
        <w:t xml:space="preserve"> </w:t>
      </w:r>
      <w:r>
        <w:rPr>
          <w:color w:val="5f5e63"/>
          <w:sz w:val="22"/>
          <w:szCs w:val="22"/>
        </w:rPr>
        <w:t>: Le hameau de Bellevue,</w:t>
      </w:r>
      <w:r>
        <w:rPr>
          <w:color w:val="5f5e63"/>
          <w:sz w:val="22"/>
          <w:szCs w:val="22"/>
        </w:rPr>
        <w:tab/>
      </w:r>
      <w:r>
        <w:rPr>
          <w:color w:val="5f5e63"/>
          <w:sz w:val="22"/>
          <w:szCs w:val="22"/>
        </w:rPr>
        <w:tab/>
      </w:r>
      <w:r>
        <w:rPr>
          <w:color w:val="5f5e63"/>
          <w:sz w:val="22"/>
          <w:szCs w:val="22"/>
        </w:rPr>
        <w:tab/>
      </w:r>
      <w:r>
        <w:rPr>
          <w:color w:val="5f5e63"/>
          <w:sz w:val="22"/>
          <w:szCs w:val="22"/>
        </w:rPr>
        <w:tab/>
      </w:r>
      <w:r>
        <w:rPr>
          <w:color w:val="5f5e63"/>
          <w:sz w:val="22"/>
          <w:szCs w:val="22"/>
        </w:rPr>
        <w:tab/>
      </w:r>
      <w:r>
        <w:rPr>
          <w:color w:val="5f5e63"/>
          <w:sz w:val="22"/>
          <w:szCs w:val="22"/>
        </w:rPr>
        <w:tab/>
      </w:r>
      <w:r>
        <w:rPr>
          <w:color w:val="5f5e63"/>
          <w:sz w:val="22"/>
          <w:szCs w:val="22"/>
        </w:rPr>
        <w:t xml:space="preserve">             </w:t>
      </w:r>
      <w:r>
        <w:rPr>
          <w:b/>
          <w:bCs/>
          <w:sz w:val="22"/>
          <w:szCs w:val="22"/>
          <w:u w:val="single"/>
        </w:rPr>
        <w:t>Déroulé de la soirée</w:t>
      </w:r>
      <w:r>
        <w:rPr>
          <w:sz w:val="22"/>
          <w:szCs w:val="22"/>
        </w:rPr>
        <w:t xml:space="preserve"> :</w:t>
      </w:r>
    </w:p>
    <w:p w14:paraId="00000009">
      <w:pPr>
        <w:ind w:left="-567" w:right="-567"/>
        <w:jc w:val="both"/>
        <w:rPr>
          <w:sz w:val="22"/>
          <w:szCs w:val="22"/>
        </w:rPr>
      </w:pPr>
      <w:r>
        <w:rPr>
          <w:color w:val="5f5e63"/>
          <w:sz w:val="22"/>
          <w:szCs w:val="22"/>
        </w:rPr>
        <w:t>sympathique</w:t>
      </w:r>
      <w:r>
        <w:rPr>
          <w:color w:val="5f5e63"/>
          <w:sz w:val="22"/>
          <w:szCs w:val="22"/>
        </w:rPr>
        <w:t xml:space="preserve"> petite bourgade du cœur</w:t>
      </w:r>
      <w:r>
        <w:rPr>
          <w:color w:val="5f5e63"/>
          <w:sz w:val="22"/>
          <w:szCs w:val="22"/>
        </w:rPr>
        <w:tab/>
      </w:r>
      <w:r>
        <w:rPr>
          <w:color w:val="5f5e63"/>
          <w:sz w:val="22"/>
          <w:szCs w:val="22"/>
        </w:rPr>
        <w:tab/>
      </w:r>
      <w:r>
        <w:rPr>
          <w:color w:val="5f5e63"/>
          <w:sz w:val="22"/>
          <w:szCs w:val="22"/>
        </w:rPr>
        <w:tab/>
      </w:r>
      <w:r>
        <w:rPr>
          <w:color w:val="5f5e63"/>
          <w:sz w:val="22"/>
          <w:szCs w:val="22"/>
        </w:rPr>
        <w:tab/>
      </w:r>
      <w:r>
        <w:rPr>
          <w:color w:val="5f5e63"/>
          <w:sz w:val="22"/>
          <w:szCs w:val="22"/>
        </w:rPr>
        <w:tab/>
      </w:r>
      <w:r>
        <w:rPr>
          <w:color w:val="5f5e63"/>
          <w:sz w:val="22"/>
          <w:szCs w:val="22"/>
        </w:rPr>
        <w:tab/>
      </w:r>
      <w:r>
        <w:rPr>
          <w:color w:val="5f5e63"/>
          <w:sz w:val="22"/>
          <w:szCs w:val="22"/>
        </w:rPr>
        <w:tab/>
      </w:r>
      <w:r>
        <w:rPr>
          <w:sz w:val="22"/>
          <w:szCs w:val="22"/>
        </w:rPr>
        <w:t>Arrivée</w:t>
      </w:r>
      <w:r>
        <w:rPr>
          <w:sz w:val="22"/>
          <w:szCs w:val="22"/>
        </w:rPr>
        <w:t xml:space="preserve"> à</w:t>
      </w:r>
      <w:r>
        <w:rPr>
          <w:sz w:val="22"/>
          <w:szCs w:val="22"/>
        </w:rPr>
        <w:t xml:space="preserve"> 19h </w:t>
      </w:r>
    </w:p>
    <w:p w14:paraId="0000000A">
      <w:pPr>
        <w:ind w:left="-567" w:right="-567"/>
        <w:jc w:val="both"/>
        <w:rPr>
          <w:sz w:val="22"/>
          <w:szCs w:val="22"/>
        </w:rPr>
      </w:pPr>
      <w:r>
        <w:rPr>
          <w:color w:val="5f5e63"/>
          <w:sz w:val="22"/>
          <w:szCs w:val="22"/>
        </w:rPr>
        <w:t xml:space="preserve">de la France, abrite, depuis le début de </w:t>
      </w:r>
      <w:r>
        <w:rPr>
          <w:color w:val="5f5e63"/>
          <w:sz w:val="22"/>
          <w:szCs w:val="22"/>
        </w:rPr>
        <w:tab/>
      </w:r>
      <w:r>
        <w:rPr>
          <w:color w:val="5f5e63"/>
          <w:sz w:val="22"/>
          <w:szCs w:val="22"/>
        </w:rPr>
        <w:tab/>
      </w:r>
      <w:r>
        <w:rPr>
          <w:color w:val="5f5e63"/>
          <w:sz w:val="22"/>
          <w:szCs w:val="22"/>
        </w:rPr>
        <w:tab/>
      </w:r>
      <w:r>
        <w:rPr>
          <w:color w:val="5f5e63"/>
          <w:sz w:val="22"/>
          <w:szCs w:val="22"/>
        </w:rPr>
        <w:tab/>
      </w:r>
      <w:r>
        <w:rPr>
          <w:color w:val="5f5e63"/>
          <w:sz w:val="22"/>
          <w:szCs w:val="22"/>
        </w:rPr>
        <w:tab/>
      </w:r>
      <w:r>
        <w:rPr>
          <w:color w:val="5f5e63"/>
          <w:sz w:val="22"/>
          <w:szCs w:val="22"/>
        </w:rPr>
        <w:tab/>
      </w:r>
      <w:r>
        <w:rPr>
          <w:sz w:val="22"/>
          <w:szCs w:val="22"/>
        </w:rPr>
        <w:t xml:space="preserve">Plateau-repas + eau/vin/café </w:t>
      </w:r>
      <w:r>
        <w:rPr>
          <w:color w:val="5f5e63"/>
          <w:sz w:val="22"/>
          <w:szCs w:val="22"/>
        </w:rPr>
        <w:t>la guerre, une bande de résistants, pleine</w:t>
      </w:r>
      <w:r>
        <w:rPr>
          <w:color w:val="5f5e63"/>
          <w:sz w:val="22"/>
          <w:szCs w:val="22"/>
        </w:rPr>
        <w:tab/>
      </w:r>
      <w:r>
        <w:rPr>
          <w:color w:val="5f5e63"/>
          <w:sz w:val="22"/>
          <w:szCs w:val="22"/>
        </w:rPr>
        <w:tab/>
      </w:r>
      <w:r>
        <w:rPr>
          <w:color w:val="5f5e63"/>
          <w:sz w:val="22"/>
          <w:szCs w:val="22"/>
        </w:rPr>
        <w:tab/>
      </w:r>
      <w:r>
        <w:rPr>
          <w:color w:val="5f5e63"/>
          <w:sz w:val="22"/>
          <w:szCs w:val="22"/>
        </w:rPr>
        <w:tab/>
      </w:r>
      <w:r>
        <w:rPr>
          <w:color w:val="5f5e63"/>
          <w:sz w:val="22"/>
          <w:szCs w:val="22"/>
        </w:rPr>
        <w:tab/>
      </w:r>
      <w:r>
        <w:rPr>
          <w:color w:val="5f5e63"/>
          <w:sz w:val="22"/>
          <w:szCs w:val="22"/>
        </w:rPr>
        <w:tab/>
      </w:r>
      <w:r>
        <w:rPr>
          <w:sz w:val="22"/>
          <w:szCs w:val="22"/>
        </w:rPr>
        <w:t xml:space="preserve">21h installation dans les </w:t>
      </w:r>
    </w:p>
    <w:p w14:paraId="0000000B">
      <w:pPr>
        <w:ind w:left="-567" w:right="-567"/>
        <w:jc w:val="both"/>
        <w:rPr>
          <w:b/>
          <w:bCs/>
          <w:sz w:val="22"/>
          <w:szCs w:val="22"/>
          <w:u w:val="single"/>
        </w:rPr>
      </w:pPr>
      <w:r>
        <w:rPr>
          <w:color w:val="5f5e63"/>
          <w:sz w:val="22"/>
          <w:szCs w:val="22"/>
        </w:rPr>
        <w:t>de bonne volonté mais bien trop désorganisée</w:t>
      </w:r>
      <w:r>
        <w:rPr>
          <w:color w:val="5f5e63"/>
          <w:sz w:val="22"/>
          <w:szCs w:val="22"/>
        </w:rPr>
        <w:tab/>
      </w:r>
      <w:r>
        <w:rPr>
          <w:color w:val="5f5e63"/>
          <w:sz w:val="22"/>
          <w:szCs w:val="22"/>
        </w:rPr>
        <w:tab/>
      </w:r>
      <w:r>
        <w:rPr>
          <w:color w:val="5f5e63"/>
          <w:sz w:val="22"/>
          <w:szCs w:val="22"/>
        </w:rPr>
        <w:tab/>
      </w:r>
      <w:r>
        <w:rPr>
          <w:color w:val="5f5e63"/>
          <w:sz w:val="22"/>
          <w:szCs w:val="22"/>
        </w:rPr>
        <w:tab/>
      </w:r>
      <w:r>
        <w:rPr>
          <w:color w:val="5f5e63"/>
          <w:sz w:val="22"/>
          <w:szCs w:val="22"/>
        </w:rPr>
        <w:tab/>
      </w:r>
      <w:r>
        <w:rPr>
          <w:color w:val="5f5e63"/>
          <w:sz w:val="22"/>
          <w:szCs w:val="22"/>
        </w:rPr>
        <w:tab/>
      </w:r>
      <w:r>
        <w:rPr>
          <w:sz w:val="22"/>
          <w:szCs w:val="22"/>
        </w:rPr>
        <w:t>gradins pour 2h de spectacle</w:t>
      </w:r>
    </w:p>
    <w:p w14:paraId="0000000C">
      <w:pPr>
        <w:ind w:left="-567" w:right="-567"/>
        <w:jc w:val="both"/>
        <w:rPr>
          <w:color w:val="5f5e63"/>
          <w:sz w:val="22"/>
          <w:szCs w:val="22"/>
        </w:rPr>
      </w:pPr>
      <w:r>
        <w:rPr>
          <w:color w:val="5f5e63"/>
          <w:sz w:val="22"/>
          <w:szCs w:val="22"/>
        </w:rPr>
        <w:t>pour</w:t>
      </w:r>
      <w:r>
        <w:rPr>
          <w:color w:val="5f5e63"/>
          <w:sz w:val="22"/>
          <w:szCs w:val="22"/>
        </w:rPr>
        <w:t xml:space="preserve"> être efficace...Cette « Fine Equipe »</w:t>
      </w:r>
    </w:p>
    <w:p w14:paraId="0000000D">
      <w:pPr>
        <w:ind w:left="-567" w:right="-567"/>
        <w:jc w:val="both"/>
        <w:rPr>
          <w:color w:val="5f5e63"/>
          <w:sz w:val="22"/>
          <w:szCs w:val="22"/>
        </w:rPr>
      </w:pPr>
      <w:r>
        <w:rPr>
          <w:color w:val="5f5e63"/>
          <w:sz w:val="22"/>
          <w:szCs w:val="22"/>
        </w:rPr>
        <w:t>a néanmoins pour délicate mission de</w:t>
      </w:r>
    </w:p>
    <w:p w14:paraId="0000000E">
      <w:pPr>
        <w:ind w:left="-567" w:right="-567"/>
        <w:jc w:val="both"/>
        <w:rPr>
          <w:color w:val="5f5e63"/>
          <w:sz w:val="22"/>
          <w:szCs w:val="22"/>
        </w:rPr>
      </w:pPr>
      <w:r>
        <w:rPr>
          <w:color w:val="5f5e63"/>
          <w:sz w:val="22"/>
          <w:szCs w:val="22"/>
        </w:rPr>
        <w:t>faire sauter un pont, afin de ralentir</w:t>
      </w:r>
    </w:p>
    <w:p w14:paraId="0000000F">
      <w:pPr>
        <w:ind w:left="-567" w:right="-567"/>
        <w:jc w:val="both"/>
        <w:rPr>
          <w:color w:val="5f5e63"/>
          <w:sz w:val="22"/>
          <w:szCs w:val="22"/>
        </w:rPr>
      </w:pPr>
      <w:r>
        <w:rPr>
          <w:color w:val="5f5e63"/>
          <w:sz w:val="22"/>
          <w:szCs w:val="22"/>
        </w:rPr>
        <w:t>les colonnes allemandes qui se dirigent</w:t>
      </w:r>
      <w:r>
        <w:rPr>
          <w:color w:val="5f5e63"/>
          <w:sz w:val="22"/>
          <w:szCs w:val="22"/>
        </w:rPr>
        <w:tab/>
      </w:r>
      <w:r>
        <w:rPr>
          <w:color w:val="5f5e63"/>
          <w:sz w:val="22"/>
          <w:szCs w:val="22"/>
        </w:rPr>
        <w:tab/>
      </w:r>
      <w:r>
        <w:rPr>
          <w:color w:val="5f5e63"/>
          <w:sz w:val="22"/>
          <w:szCs w:val="22"/>
        </w:rPr>
        <w:tab/>
      </w:r>
      <w:r>
        <w:rPr>
          <w:color w:val="5f5e63"/>
          <w:sz w:val="22"/>
          <w:szCs w:val="22"/>
        </w:rPr>
        <w:tab/>
      </w:r>
      <w:r>
        <w:rPr>
          <w:color w:val="5f5e63"/>
          <w:sz w:val="22"/>
          <w:szCs w:val="22"/>
        </w:rPr>
        <w:tab/>
      </w:r>
      <w:r>
        <w:rPr>
          <w:color w:val="5f5e63"/>
          <w:sz w:val="22"/>
          <w:szCs w:val="22"/>
        </w:rPr>
        <w:tab/>
      </w:r>
      <w:r>
        <w:rPr>
          <w:b/>
          <w:bCs/>
          <w:sz w:val="22"/>
          <w:szCs w:val="22"/>
          <w:u w:val="single"/>
        </w:rPr>
        <w:t>Menu :</w:t>
      </w:r>
    </w:p>
    <w:p w14:paraId="00000010">
      <w:pPr>
        <w:ind w:left="-567" w:right="-567"/>
        <w:jc w:val="both"/>
        <w:rPr>
          <w:color w:val="5f5e63"/>
          <w:sz w:val="22"/>
          <w:szCs w:val="22"/>
        </w:rPr>
      </w:pPr>
      <w:r>
        <w:rPr>
          <w:color w:val="5f5e63"/>
          <w:sz w:val="22"/>
          <w:szCs w:val="22"/>
        </w:rPr>
        <w:t>vers la Normandie, suite au débarquement</w:t>
      </w:r>
      <w:r>
        <w:rPr>
          <w:color w:val="5f5e63"/>
          <w:sz w:val="22"/>
          <w:szCs w:val="22"/>
        </w:rPr>
        <w:tab/>
      </w:r>
      <w:r>
        <w:rPr>
          <w:color w:val="5f5e63"/>
          <w:sz w:val="22"/>
          <w:szCs w:val="22"/>
        </w:rPr>
        <w:tab/>
      </w:r>
      <w:r>
        <w:rPr>
          <w:color w:val="5f5e63"/>
          <w:sz w:val="22"/>
          <w:szCs w:val="22"/>
        </w:rPr>
        <w:tab/>
      </w:r>
      <w:r>
        <w:rPr>
          <w:color w:val="5f5e63"/>
          <w:sz w:val="22"/>
          <w:szCs w:val="22"/>
        </w:rPr>
        <w:tab/>
      </w:r>
      <w:r>
        <w:rPr>
          <w:color w:val="5f5e63"/>
          <w:sz w:val="22"/>
          <w:szCs w:val="22"/>
        </w:rPr>
        <w:tab/>
      </w:r>
      <w:r>
        <w:rPr>
          <w:color w:val="5f5e63"/>
          <w:sz w:val="22"/>
          <w:szCs w:val="22"/>
        </w:rPr>
        <w:tab/>
        <w:t>Terrine des maquisards</w:t>
      </w:r>
    </w:p>
    <w:p w14:paraId="00000011">
      <w:pPr>
        <w:ind w:left="-567" w:right="-567"/>
        <w:jc w:val="both"/>
        <w:rPr>
          <w:color w:val="5f5e63"/>
          <w:sz w:val="22"/>
          <w:szCs w:val="22"/>
        </w:rPr>
      </w:pPr>
      <w:r>
        <w:rPr>
          <w:color w:val="5f5e63"/>
          <w:sz w:val="22"/>
          <w:szCs w:val="22"/>
        </w:rPr>
        <w:t>allié.Le</w:t>
      </w:r>
      <w:r>
        <w:rPr>
          <w:color w:val="5f5e63"/>
          <w:sz w:val="22"/>
          <w:szCs w:val="22"/>
        </w:rPr>
        <w:t xml:space="preserve"> jour J approche... lorsque surgissent</w:t>
      </w:r>
      <w:r>
        <w:rPr>
          <w:color w:val="5f5e63"/>
          <w:sz w:val="22"/>
          <w:szCs w:val="22"/>
        </w:rPr>
        <w:tab/>
      </w:r>
      <w:r>
        <w:rPr>
          <w:color w:val="5f5e63"/>
          <w:sz w:val="22"/>
          <w:szCs w:val="22"/>
        </w:rPr>
        <w:tab/>
      </w:r>
      <w:r>
        <w:rPr>
          <w:color w:val="5f5e63"/>
          <w:sz w:val="22"/>
          <w:szCs w:val="22"/>
        </w:rPr>
        <w:tab/>
      </w:r>
      <w:r>
        <w:rPr>
          <w:color w:val="5f5e63"/>
          <w:sz w:val="22"/>
          <w:szCs w:val="22"/>
        </w:rPr>
        <w:tab/>
      </w:r>
      <w:r>
        <w:rPr>
          <w:color w:val="5f5e63"/>
          <w:sz w:val="22"/>
          <w:szCs w:val="22"/>
        </w:rPr>
        <w:tab/>
      </w:r>
      <w:r>
        <w:rPr>
          <w:color w:val="5f5e63"/>
          <w:sz w:val="22"/>
          <w:szCs w:val="22"/>
        </w:rPr>
        <w:tab/>
        <w:t>Jambon à l’os et sa poelée</w:t>
      </w:r>
    </w:p>
    <w:p w14:paraId="00000012">
      <w:pPr>
        <w:ind w:left="-567" w:right="-567"/>
        <w:jc w:val="both"/>
        <w:rPr>
          <w:color w:val="5f5e63"/>
          <w:sz w:val="22"/>
          <w:szCs w:val="22"/>
        </w:rPr>
      </w:pPr>
      <w:r>
        <w:rPr>
          <w:color w:val="5f5e63"/>
          <w:sz w:val="22"/>
          <w:szCs w:val="22"/>
        </w:rPr>
        <w:t>à Bellevue, trois aristocrates égarés, fuyant</w:t>
      </w:r>
      <w:r>
        <w:rPr>
          <w:color w:val="5f5e63"/>
          <w:sz w:val="22"/>
          <w:szCs w:val="22"/>
        </w:rPr>
        <w:tab/>
      </w:r>
      <w:r>
        <w:rPr>
          <w:color w:val="5f5e63"/>
          <w:sz w:val="22"/>
          <w:szCs w:val="22"/>
        </w:rPr>
        <w:tab/>
      </w:r>
      <w:r>
        <w:rPr>
          <w:color w:val="5f5e63"/>
          <w:sz w:val="22"/>
          <w:szCs w:val="22"/>
        </w:rPr>
        <w:tab/>
      </w:r>
      <w:r>
        <w:rPr>
          <w:color w:val="5f5e63"/>
          <w:sz w:val="22"/>
          <w:szCs w:val="22"/>
        </w:rPr>
        <w:tab/>
      </w:r>
      <w:r>
        <w:rPr>
          <w:color w:val="5f5e63"/>
          <w:sz w:val="22"/>
          <w:szCs w:val="22"/>
        </w:rPr>
        <w:tab/>
      </w:r>
      <w:r>
        <w:rPr>
          <w:color w:val="5f5e63"/>
          <w:sz w:val="22"/>
          <w:szCs w:val="22"/>
        </w:rPr>
        <w:tab/>
      </w:r>
      <w:r>
        <w:rPr>
          <w:sz w:val="22"/>
          <w:szCs w:val="22"/>
        </w:rPr>
        <w:t>d</w:t>
      </w:r>
      <w:r>
        <w:rPr>
          <w:color w:val="5f5e63"/>
          <w:sz w:val="22"/>
          <w:szCs w:val="22"/>
        </w:rPr>
        <w:t>e pommes de terre sautées</w:t>
      </w:r>
    </w:p>
    <w:p w14:paraId="00000013">
      <w:pPr>
        <w:ind w:left="-567" w:right="-567"/>
        <w:jc w:val="both"/>
        <w:rPr>
          <w:color w:val="5f5e63"/>
          <w:sz w:val="22"/>
          <w:szCs w:val="22"/>
        </w:rPr>
      </w:pPr>
      <w:r>
        <w:rPr>
          <w:color w:val="5f5e63"/>
          <w:sz w:val="22"/>
          <w:szCs w:val="22"/>
        </w:rPr>
        <w:t>Paris. L’arrivée de ces parisiens, va-t-elle</w:t>
      </w:r>
      <w:r>
        <w:rPr>
          <w:color w:val="5f5e63"/>
          <w:sz w:val="22"/>
          <w:szCs w:val="22"/>
        </w:rPr>
        <w:tab/>
      </w:r>
      <w:r>
        <w:rPr>
          <w:color w:val="5f5e63"/>
          <w:sz w:val="22"/>
          <w:szCs w:val="22"/>
        </w:rPr>
        <w:tab/>
      </w:r>
      <w:r>
        <w:rPr>
          <w:color w:val="5f5e63"/>
          <w:sz w:val="22"/>
          <w:szCs w:val="22"/>
        </w:rPr>
        <w:tab/>
      </w:r>
      <w:r>
        <w:rPr>
          <w:color w:val="5f5e63"/>
          <w:sz w:val="22"/>
          <w:szCs w:val="22"/>
        </w:rPr>
        <w:tab/>
      </w:r>
      <w:r>
        <w:rPr>
          <w:color w:val="5f5e63"/>
          <w:sz w:val="22"/>
          <w:szCs w:val="22"/>
        </w:rPr>
        <w:tab/>
      </w:r>
      <w:r>
        <w:rPr>
          <w:color w:val="5f5e63"/>
          <w:sz w:val="22"/>
          <w:szCs w:val="22"/>
        </w:rPr>
        <w:tab/>
      </w:r>
      <w:r>
        <w:rPr>
          <w:sz w:val="22"/>
          <w:szCs w:val="22"/>
        </w:rPr>
        <w:t xml:space="preserve">à </w:t>
      </w:r>
      <w:r>
        <w:rPr>
          <w:color w:val="5f5e63"/>
          <w:sz w:val="22"/>
          <w:szCs w:val="22"/>
        </w:rPr>
        <w:t>la persillade</w:t>
      </w:r>
    </w:p>
    <w:p w14:paraId="00000014">
      <w:pPr>
        <w:ind w:left="-567" w:right="-567"/>
        <w:jc w:val="both"/>
        <w:rPr>
          <w:color w:val="5f5e63"/>
          <w:sz w:val="22"/>
          <w:szCs w:val="22"/>
        </w:rPr>
      </w:pPr>
      <w:r>
        <w:rPr>
          <w:color w:val="5f5e63"/>
          <w:sz w:val="22"/>
          <w:szCs w:val="22"/>
        </w:rPr>
        <w:t>bouleverser les plans de notre « Fine</w:t>
      </w:r>
      <w:r>
        <w:rPr>
          <w:color w:val="5f5e63"/>
          <w:sz w:val="22"/>
          <w:szCs w:val="22"/>
        </w:rPr>
        <w:tab/>
      </w:r>
      <w:r>
        <w:rPr>
          <w:color w:val="5f5e63"/>
          <w:sz w:val="22"/>
          <w:szCs w:val="22"/>
        </w:rPr>
        <w:tab/>
      </w:r>
      <w:r>
        <w:rPr>
          <w:color w:val="5f5e63"/>
          <w:sz w:val="22"/>
          <w:szCs w:val="22"/>
        </w:rPr>
        <w:tab/>
      </w:r>
      <w:r>
        <w:rPr>
          <w:color w:val="5f5e63"/>
          <w:sz w:val="22"/>
          <w:szCs w:val="22"/>
        </w:rPr>
        <w:tab/>
      </w:r>
      <w:r>
        <w:rPr>
          <w:color w:val="5f5e63"/>
          <w:sz w:val="22"/>
          <w:szCs w:val="22"/>
        </w:rPr>
        <w:tab/>
      </w:r>
      <w:r>
        <w:rPr>
          <w:color w:val="5f5e63"/>
          <w:sz w:val="22"/>
          <w:szCs w:val="22"/>
        </w:rPr>
        <w:tab/>
      </w:r>
      <w:r>
        <w:rPr>
          <w:color w:val="5f5e63"/>
          <w:sz w:val="22"/>
          <w:szCs w:val="22"/>
        </w:rPr>
        <w:tab/>
        <w:t>Fromages de « chieuve et de</w:t>
      </w:r>
    </w:p>
    <w:p w14:paraId="00000015">
      <w:pPr>
        <w:ind w:left="-567" w:right="-567"/>
        <w:jc w:val="both"/>
        <w:rPr>
          <w:color w:val="5f5e63"/>
          <w:sz w:val="22"/>
          <w:szCs w:val="22"/>
        </w:rPr>
      </w:pPr>
      <w:r>
        <w:rPr>
          <w:color w:val="5f5e63"/>
          <w:sz w:val="22"/>
          <w:szCs w:val="22"/>
        </w:rPr>
        <w:t>Equipe » ? Quoi qu’il en soit, il faut agir</w:t>
      </w:r>
      <w:r>
        <w:rPr>
          <w:color w:val="5f5e63"/>
          <w:sz w:val="22"/>
          <w:szCs w:val="22"/>
        </w:rPr>
        <w:tab/>
      </w:r>
      <w:r>
        <w:rPr>
          <w:color w:val="5f5e63"/>
          <w:sz w:val="22"/>
          <w:szCs w:val="22"/>
        </w:rPr>
        <w:tab/>
      </w:r>
      <w:r>
        <w:rPr>
          <w:color w:val="5f5e63"/>
          <w:sz w:val="22"/>
          <w:szCs w:val="22"/>
        </w:rPr>
        <w:tab/>
      </w:r>
      <w:r>
        <w:rPr>
          <w:color w:val="5f5e63"/>
          <w:sz w:val="22"/>
          <w:szCs w:val="22"/>
        </w:rPr>
        <w:tab/>
      </w:r>
      <w:r>
        <w:rPr>
          <w:color w:val="5f5e63"/>
          <w:sz w:val="22"/>
          <w:szCs w:val="22"/>
        </w:rPr>
        <w:tab/>
      </w:r>
      <w:r>
        <w:rPr>
          <w:color w:val="5f5e63"/>
          <w:sz w:val="22"/>
          <w:szCs w:val="22"/>
        </w:rPr>
        <w:tab/>
        <w:t>vache »</w:t>
      </w:r>
    </w:p>
    <w:p w14:paraId="00000016">
      <w:pPr>
        <w:ind w:left="-567" w:right="-567"/>
        <w:jc w:val="both"/>
        <w:rPr>
          <w:sz w:val="22"/>
          <w:szCs w:val="22"/>
        </w:rPr>
      </w:pPr>
      <w:r>
        <w:rPr>
          <w:color w:val="5f5e63"/>
          <w:sz w:val="22"/>
          <w:szCs w:val="22"/>
        </w:rPr>
        <w:t>vite, les allemands sont dans la place...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color w:val="5f5e63"/>
          <w:sz w:val="22"/>
          <w:szCs w:val="22"/>
        </w:rPr>
        <w:t>Tarte aux pommes de "</w:t>
      </w:r>
      <w:r>
        <w:rPr>
          <w:color w:val="5f5e63"/>
          <w:sz w:val="22"/>
          <w:szCs w:val="22"/>
        </w:rPr>
        <w:t>Sœur</w:t>
      </w:r>
      <w:r>
        <w:rPr>
          <w:color w:val="5f5e63"/>
          <w:sz w:val="22"/>
          <w:szCs w:val="22"/>
        </w:rPr>
        <w:t xml:space="preserve"> </w:t>
      </w:r>
      <w:r>
        <w:rPr>
          <w:color w:val="5f5e63"/>
          <w:sz w:val="22"/>
          <w:szCs w:val="22"/>
        </w:rPr>
        <w:tab/>
      </w:r>
      <w:r>
        <w:rPr>
          <w:color w:val="5f5e63"/>
          <w:sz w:val="22"/>
          <w:szCs w:val="22"/>
        </w:rPr>
        <w:tab/>
      </w:r>
      <w:r>
        <w:rPr>
          <w:color w:val="5f5e63"/>
          <w:sz w:val="22"/>
          <w:szCs w:val="22"/>
        </w:rPr>
        <w:tab/>
      </w:r>
      <w:r>
        <w:rPr>
          <w:color w:val="5f5e63"/>
          <w:sz w:val="22"/>
          <w:szCs w:val="22"/>
        </w:rPr>
        <w:tab/>
      </w:r>
      <w:r>
        <w:rPr>
          <w:color w:val="5f5e63"/>
          <w:sz w:val="22"/>
          <w:szCs w:val="22"/>
        </w:rPr>
        <w:tab/>
      </w:r>
      <w:r>
        <w:rPr>
          <w:color w:val="5f5e63"/>
          <w:sz w:val="22"/>
          <w:szCs w:val="22"/>
        </w:rPr>
        <w:tab/>
      </w:r>
      <w:r>
        <w:rPr>
          <w:color w:val="5f5e63"/>
          <w:sz w:val="22"/>
          <w:szCs w:val="22"/>
        </w:rPr>
        <w:tab/>
      </w:r>
      <w:r>
        <w:rPr>
          <w:color w:val="5f5e63"/>
          <w:sz w:val="22"/>
          <w:szCs w:val="22"/>
        </w:rPr>
        <w:tab/>
      </w:r>
      <w:r>
        <w:rPr>
          <w:color w:val="5f5e63"/>
          <w:sz w:val="22"/>
          <w:szCs w:val="22"/>
        </w:rPr>
        <w:tab/>
      </w:r>
      <w:r>
        <w:rPr>
          <w:color w:val="5f5e63"/>
          <w:sz w:val="22"/>
          <w:szCs w:val="22"/>
        </w:rPr>
        <w:t xml:space="preserve">                         </w:t>
      </w:r>
      <w:r>
        <w:rPr>
          <w:color w:val="5f5e63"/>
          <w:sz w:val="22"/>
          <w:szCs w:val="22"/>
        </w:rPr>
        <w:t>Marie-Sainte-Lucie"</w:t>
      </w:r>
    </w:p>
    <w:p w14:paraId="00000017">
      <w:pPr>
        <w:ind w:left="-567" w:right="-567"/>
        <w:jc w:val="both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>https://www.cameleonproduction.fr</w:t>
      </w:r>
    </w:p>
    <w:p w14:paraId="00000018">
      <w:pPr>
        <w:ind w:right="-567"/>
        <w:jc w:val="both"/>
        <w:rPr>
          <w:b/>
          <w:sz w:val="28"/>
          <w:szCs w:val="28"/>
          <w:u w:val="single"/>
        </w:rPr>
      </w:pPr>
    </w:p>
    <w:p w14:paraId="00000019">
      <w:pPr>
        <w:ind w:right="-567"/>
        <w:jc w:val="both"/>
        <w:rPr>
          <w:b/>
          <w:sz w:val="28"/>
          <w:szCs w:val="28"/>
        </w:rPr>
      </w:pPr>
      <w:r>
        <w:rPr>
          <w:b/>
          <w:sz w:val="28"/>
          <w:szCs w:val="28"/>
          <w:u w:val="single"/>
        </w:rPr>
        <w:t>LES INSCRIPTIONS</w:t>
      </w:r>
      <w:r>
        <w:rPr>
          <w:b/>
          <w:sz w:val="28"/>
          <w:szCs w:val="28"/>
        </w:rPr>
        <w:t xml:space="preserve"> sont à retourner (</w:t>
      </w:r>
      <w:r>
        <w:rPr>
          <w:b/>
          <w:sz w:val="28"/>
          <w:szCs w:val="28"/>
          <w:u w:val="single"/>
        </w:rPr>
        <w:t>accompagnées du règlement</w:t>
      </w:r>
      <w:r>
        <w:rPr>
          <w:b/>
          <w:sz w:val="28"/>
          <w:szCs w:val="28"/>
        </w:rPr>
        <w:t xml:space="preserve">) sous enveloppe à : </w:t>
      </w:r>
      <w:r>
        <w:rPr>
          <w:sz w:val="28"/>
          <w:szCs w:val="28"/>
        </w:rPr>
        <w:t>(chèques à libeller à l'ordre de l'Amicale Inter-H)</w:t>
      </w:r>
      <w:r>
        <w:rPr>
          <w:b/>
          <w:sz w:val="28"/>
          <w:szCs w:val="28"/>
        </w:rPr>
        <w:tab/>
      </w:r>
    </w:p>
    <w:p w14:paraId="0000001A">
      <w:pPr>
        <w:ind w:left="-567" w:right="-567"/>
        <w:jc w:val="center"/>
        <w:rPr>
          <w:b/>
          <w:sz w:val="28"/>
          <w:szCs w:val="28"/>
          <w:highlight w:val="yellow"/>
        </w:rPr>
      </w:pPr>
      <w:r>
        <w:rPr>
          <w:b/>
          <w:sz w:val="28"/>
          <w:szCs w:val="28"/>
          <w:highlight w:val="yellow"/>
        </w:rPr>
        <w:t>Francesca OVIDE – service Paie – Amboise</w:t>
      </w:r>
    </w:p>
    <w:p w14:paraId="0000001B">
      <w:pPr>
        <w:tabs>
          <w:tab w:val="left" w:pos="1134"/>
          <w:tab w:val="left" w:pos="5103"/>
        </w:tabs>
        <w:ind w:right="-567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avant le 22 mars 2025 </w:t>
      </w:r>
    </w:p>
    <w:p w14:paraId="0000001C">
      <w:pPr>
        <w:tabs>
          <w:tab w:val="left" w:pos="1134"/>
          <w:tab w:val="left" w:pos="5103"/>
        </w:tabs>
        <w:ind w:right="-567"/>
        <w:jc w:val="both"/>
        <w:rPr>
          <w:sz w:val="22"/>
          <w:szCs w:val="22"/>
        </w:rPr>
      </w:pPr>
      <w:r>
        <w:rPr>
          <w:sz w:val="22"/>
          <w:szCs w:val="22"/>
        </w:rPr>
        <w:t>(</w:t>
      </w:r>
      <w:r>
        <w:rPr>
          <w:sz w:val="22"/>
          <w:szCs w:val="22"/>
        </w:rPr>
        <w:t>le</w:t>
      </w:r>
      <w:r>
        <w:rPr>
          <w:sz w:val="22"/>
          <w:szCs w:val="22"/>
        </w:rPr>
        <w:t xml:space="preserve"> nombre de places étant limité à </w:t>
      </w:r>
      <w:r>
        <w:rPr>
          <w:sz w:val="22"/>
          <w:szCs w:val="22"/>
        </w:rPr>
        <w:t>45</w:t>
      </w:r>
      <w:r>
        <w:rPr>
          <w:sz w:val="22"/>
          <w:szCs w:val="22"/>
        </w:rPr>
        <w:t>, les inscriptions seront prises en compte dans l'ordre de réception)</w:t>
      </w:r>
    </w:p>
    <w:p w14:paraId="0000001D">
      <w:pPr>
        <w:tabs>
          <w:tab w:val="left" w:pos="1134"/>
          <w:tab w:val="left" w:pos="5103"/>
        </w:tabs>
        <w:ind w:right="-567"/>
        <w:jc w:val="both"/>
        <w:rPr>
          <w:sz w:val="22"/>
          <w:szCs w:val="22"/>
        </w:rPr>
      </w:pPr>
    </w:p>
    <w:p w14:paraId="0000001E">
      <w:pPr>
        <w:tabs>
          <w:tab w:val="left" w:pos="1134"/>
          <w:tab w:val="left" w:pos="5103"/>
        </w:tabs>
        <w:ind w:left="-567"/>
        <w:jc w:val="center"/>
        <w:rPr>
          <w:b/>
          <w:bCs/>
          <w:i/>
          <w:iCs/>
          <w:sz w:val="22"/>
          <w:szCs w:val="22"/>
        </w:rPr>
      </w:pPr>
      <w:r>
        <w:rPr>
          <w:b/>
          <w:bCs/>
          <w:i/>
          <w:iCs/>
          <w:sz w:val="22"/>
          <w:szCs w:val="22"/>
        </w:rPr>
        <w:t>=&gt; Merci de faire des photocopies si vous êtes intéressés</w:t>
      </w:r>
    </w:p>
    <w:p w14:paraId="0000001F">
      <w:pPr>
        <w:pBdr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</w:pBdr>
        <w:shd w:val="pct20" w:color="auto" w:fill="auto"/>
        <w:tabs>
          <w:tab w:val="left" w:pos="1134"/>
          <w:tab w:val="left" w:pos="5103"/>
        </w:tabs>
        <w:ind w:left="-567" w:right="-567"/>
        <w:jc w:val="center"/>
        <w:rPr>
          <w:sz w:val="36"/>
        </w:rPr>
      </w:pPr>
      <w:r>
        <w:rPr>
          <w:sz w:val="36"/>
        </w:rPr>
        <w:t>BULLETIN D’INSCRIPTION dîner et spectacle 08/06/25</w:t>
      </w:r>
    </w:p>
    <w:p w14:paraId="00000020">
      <w:pPr>
        <w:tabs>
          <w:tab w:val="left" w:pos="1134"/>
          <w:tab w:val="left" w:pos="5103"/>
        </w:tabs>
        <w:ind w:left="-284" w:right="-284"/>
        <w:jc w:val="both"/>
        <w:rPr>
          <w:sz w:val="24"/>
          <w:szCs w:val="24"/>
        </w:rPr>
      </w:pPr>
      <w:r>
        <w:rPr>
          <w:sz w:val="24"/>
          <w:szCs w:val="24"/>
        </w:rPr>
        <w:t>NOM : ................................................ Prénom : ............................................</w:t>
      </w:r>
    </w:p>
    <w:p w14:paraId="00000021">
      <w:pPr>
        <w:tabs>
          <w:tab w:val="left" w:pos="1134"/>
          <w:tab w:val="left" w:pos="5103"/>
        </w:tabs>
        <w:ind w:left="-284" w:right="-284"/>
        <w:jc w:val="both"/>
        <w:rPr>
          <w:sz w:val="24"/>
          <w:szCs w:val="24"/>
        </w:rPr>
      </w:pPr>
      <w:r>
        <w:rPr>
          <w:sz w:val="24"/>
          <w:szCs w:val="24"/>
        </w:rPr>
        <w:t>Service : .........................................   N° Carte 2025: ............      Famille/Ind</w:t>
      </w:r>
    </w:p>
    <w:p w14:paraId="00000022">
      <w:pPr>
        <w:tabs>
          <w:tab w:val="left" w:pos="1134"/>
          <w:tab w:val="left" w:pos="5103"/>
        </w:tabs>
        <w:ind w:left="-284" w:right="-284"/>
        <w:jc w:val="both"/>
        <w:rPr/>
      </w:pPr>
      <w:r>
        <w:rPr>
          <w:sz w:val="24"/>
          <w:szCs w:val="24"/>
        </w:rPr>
        <w:t>N° tel. portable : ………………. (</w:t>
      </w:r>
      <w:r>
        <w:t xml:space="preserve">n° tel. d'une personne à prévenir pour </w:t>
      </w:r>
      <w:r>
        <w:rPr>
          <w:u w:val="single"/>
        </w:rPr>
        <w:t>tout enfant mineur inscrit est obligatoire</w:t>
      </w:r>
      <w:r>
        <w:t>)</w:t>
      </w:r>
    </w:p>
    <w:p w14:paraId="00000023">
      <w:pPr>
        <w:tabs>
          <w:tab w:val="left" w:pos="1134"/>
          <w:tab w:val="left" w:pos="5103"/>
        </w:tabs>
        <w:ind w:left="-284" w:right="-284"/>
        <w:jc w:val="both"/>
        <w:rPr>
          <w:bCs/>
          <w:sz w:val="24"/>
          <w:szCs w:val="24"/>
        </w:rPr>
      </w:pPr>
    </w:p>
    <w:p w14:paraId="00000024">
      <w:pPr>
        <w:tabs>
          <w:tab w:val="left" w:pos="1134"/>
          <w:tab w:val="left" w:pos="5103"/>
        </w:tabs>
        <w:ind w:left="-284" w:right="-284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Le tarif comprend le voyage en bus + dîner + le spectacle :</w:t>
      </w:r>
    </w:p>
    <w:p w14:paraId="00000025">
      <w:pPr>
        <w:tabs>
          <w:tab w:val="left" w:pos="1134"/>
          <w:tab w:val="left" w:pos="5103"/>
        </w:tabs>
        <w:ind w:left="-284" w:right="-284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Adultes amicalistes ..... </w:t>
      </w:r>
      <w:r>
        <w:rPr>
          <w:bCs/>
          <w:sz w:val="24"/>
          <w:szCs w:val="24"/>
        </w:rPr>
        <w:t>x</w:t>
      </w:r>
      <w:r>
        <w:rPr>
          <w:bCs/>
          <w:sz w:val="24"/>
          <w:szCs w:val="24"/>
        </w:rPr>
        <w:t xml:space="preserve"> 49</w:t>
      </w:r>
      <w:r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>€ = ....</w:t>
      </w:r>
      <w:r>
        <w:rPr>
          <w:bCs/>
          <w:sz w:val="24"/>
          <w:szCs w:val="24"/>
        </w:rPr>
        <w:t>...</w:t>
      </w:r>
      <w:r>
        <w:rPr>
          <w:bCs/>
          <w:sz w:val="24"/>
          <w:szCs w:val="24"/>
        </w:rPr>
        <w:t xml:space="preserve"> €</w:t>
      </w:r>
      <w:r>
        <w:rPr>
          <w:bCs/>
          <w:sz w:val="24"/>
          <w:szCs w:val="24"/>
        </w:rPr>
        <w:tab/>
        <w:t xml:space="preserve">Adultes non amicalistes .... </w:t>
      </w:r>
      <w:r>
        <w:rPr>
          <w:bCs/>
          <w:sz w:val="24"/>
          <w:szCs w:val="24"/>
        </w:rPr>
        <w:t>x</w:t>
      </w:r>
      <w:r>
        <w:rPr>
          <w:bCs/>
          <w:sz w:val="24"/>
          <w:szCs w:val="24"/>
        </w:rPr>
        <w:t xml:space="preserve"> 73</w:t>
      </w:r>
      <w:r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>€ = .....</w:t>
      </w:r>
      <w:r>
        <w:rPr>
          <w:bCs/>
          <w:sz w:val="24"/>
          <w:szCs w:val="24"/>
        </w:rPr>
        <w:t>..</w:t>
      </w:r>
      <w:r>
        <w:rPr>
          <w:bCs/>
          <w:sz w:val="24"/>
          <w:szCs w:val="24"/>
        </w:rPr>
        <w:t xml:space="preserve"> €</w:t>
      </w:r>
    </w:p>
    <w:p w14:paraId="00000026">
      <w:pPr>
        <w:tabs>
          <w:tab w:val="left" w:pos="1134"/>
          <w:tab w:val="left" w:pos="5103"/>
        </w:tabs>
        <w:ind w:left="-284" w:right="-284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Enfants amicalistes ..... </w:t>
      </w:r>
      <w:r>
        <w:rPr>
          <w:bCs/>
          <w:sz w:val="24"/>
          <w:szCs w:val="24"/>
        </w:rPr>
        <w:t>x</w:t>
      </w:r>
      <w:r>
        <w:rPr>
          <w:bCs/>
          <w:sz w:val="24"/>
          <w:szCs w:val="24"/>
        </w:rPr>
        <w:t xml:space="preserve"> 29</w:t>
      </w:r>
      <w:r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>€ = .....</w:t>
      </w:r>
      <w:r>
        <w:rPr>
          <w:bCs/>
          <w:sz w:val="24"/>
          <w:szCs w:val="24"/>
        </w:rPr>
        <w:t>...</w:t>
      </w:r>
      <w:r>
        <w:rPr>
          <w:bCs/>
          <w:sz w:val="24"/>
          <w:szCs w:val="24"/>
        </w:rPr>
        <w:t xml:space="preserve"> €</w:t>
      </w:r>
      <w:r>
        <w:rPr>
          <w:bCs/>
          <w:sz w:val="24"/>
          <w:szCs w:val="24"/>
        </w:rPr>
        <w:t xml:space="preserve">  </w:t>
      </w:r>
      <w:r>
        <w:rPr>
          <w:bCs/>
          <w:sz w:val="24"/>
          <w:szCs w:val="24"/>
        </w:rPr>
        <w:t xml:space="preserve">  </w:t>
      </w:r>
      <w:r>
        <w:rPr>
          <w:bCs/>
          <w:sz w:val="24"/>
          <w:szCs w:val="24"/>
        </w:rPr>
        <w:t xml:space="preserve">   (</w:t>
      </w:r>
      <w:r>
        <w:rPr>
          <w:bCs/>
          <w:i/>
          <w:sz w:val="24"/>
          <w:szCs w:val="24"/>
          <w:u w:val="single"/>
        </w:rPr>
        <w:t>-12 ans)</w:t>
      </w:r>
      <w:r>
        <w:rPr>
          <w:bCs/>
          <w:sz w:val="24"/>
          <w:szCs w:val="24"/>
        </w:rPr>
        <w:tab/>
        <w:t xml:space="preserve">Enfants non amicalistes ..... </w:t>
      </w:r>
      <w:r>
        <w:rPr>
          <w:bCs/>
          <w:sz w:val="24"/>
          <w:szCs w:val="24"/>
        </w:rPr>
        <w:t>x</w:t>
      </w:r>
      <w:r>
        <w:rPr>
          <w:bCs/>
          <w:sz w:val="24"/>
          <w:szCs w:val="24"/>
        </w:rPr>
        <w:t xml:space="preserve"> 46</w:t>
      </w:r>
      <w:r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>€ = ....</w:t>
      </w:r>
      <w:r>
        <w:rPr>
          <w:bCs/>
          <w:sz w:val="24"/>
          <w:szCs w:val="24"/>
        </w:rPr>
        <w:t>.</w:t>
      </w:r>
      <w:r>
        <w:rPr>
          <w:bCs/>
          <w:sz w:val="24"/>
          <w:szCs w:val="24"/>
        </w:rPr>
        <w:t>.</w:t>
      </w:r>
      <w:r>
        <w:rPr>
          <w:bCs/>
          <w:sz w:val="24"/>
          <w:szCs w:val="24"/>
        </w:rPr>
        <w:t>.</w:t>
      </w:r>
      <w:r>
        <w:rPr>
          <w:bCs/>
          <w:sz w:val="24"/>
          <w:szCs w:val="24"/>
        </w:rPr>
        <w:t xml:space="preserve"> €</w:t>
      </w:r>
    </w:p>
    <w:p w14:paraId="00000027">
      <w:pPr>
        <w:tabs>
          <w:tab w:val="left" w:pos="1134"/>
          <w:tab w:val="left" w:pos="5103"/>
        </w:tabs>
        <w:ind w:left="-284" w:right="-284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Sous-total amicalistes = .....</w:t>
      </w:r>
      <w:r>
        <w:rPr>
          <w:b/>
          <w:bCs/>
          <w:sz w:val="24"/>
          <w:szCs w:val="24"/>
        </w:rPr>
        <w:t>.........</w:t>
      </w:r>
      <w:r>
        <w:rPr>
          <w:b/>
          <w:bCs/>
          <w:sz w:val="24"/>
          <w:szCs w:val="24"/>
        </w:rPr>
        <w:t xml:space="preserve"> €</w:t>
      </w:r>
      <w:r>
        <w:rPr>
          <w:b/>
          <w:bCs/>
          <w:sz w:val="24"/>
          <w:szCs w:val="24"/>
        </w:rPr>
        <w:tab/>
        <w:t>Sous-total non amicalistes .....</w:t>
      </w:r>
      <w:r>
        <w:rPr>
          <w:b/>
          <w:bCs/>
          <w:sz w:val="24"/>
          <w:szCs w:val="24"/>
        </w:rPr>
        <w:t>.........</w:t>
      </w:r>
      <w:r>
        <w:rPr>
          <w:b/>
          <w:bCs/>
          <w:sz w:val="24"/>
          <w:szCs w:val="24"/>
        </w:rPr>
        <w:t xml:space="preserve"> €</w:t>
      </w:r>
    </w:p>
    <w:p w14:paraId="00000028">
      <w:pPr>
        <w:tabs>
          <w:tab w:val="left" w:pos="1134"/>
          <w:tab w:val="left" w:pos="5103"/>
        </w:tabs>
        <w:ind w:left="-284" w:right="-284"/>
        <w:jc w:val="both"/>
        <w:rPr>
          <w:sz w:val="24"/>
          <w:szCs w:val="24"/>
        </w:rPr>
      </w:pPr>
      <w:r>
        <w:rPr>
          <w:sz w:val="24"/>
          <w:szCs w:val="24"/>
        </w:rPr>
        <w:t>Assurance annulation facultative + 10% = ...</w:t>
      </w:r>
      <w:r>
        <w:rPr>
          <w:sz w:val="24"/>
          <w:szCs w:val="24"/>
        </w:rPr>
        <w:t>.....</w:t>
      </w:r>
      <w:bookmarkStart w:id="0" w:name="_GoBack"/>
      <w:bookmarkEnd w:id="0"/>
      <w:r>
        <w:rPr>
          <w:sz w:val="24"/>
          <w:szCs w:val="24"/>
        </w:rPr>
        <w:t>.</w:t>
      </w:r>
      <w:r>
        <w:rPr>
          <w:sz w:val="24"/>
          <w:szCs w:val="24"/>
        </w:rPr>
        <w:t>. €</w:t>
      </w:r>
    </w:p>
    <w:p w14:paraId="00000029">
      <w:pPr>
        <w:tabs>
          <w:tab w:val="left" w:pos="1134"/>
          <w:tab w:val="left" w:pos="5103"/>
        </w:tabs>
        <w:ind w:left="-284" w:right="-284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TOTAL = …….......... €</w:t>
      </w:r>
    </w:p>
    <w:p w14:paraId="0000002A">
      <w:pPr>
        <w:tabs>
          <w:tab w:val="left" w:pos="1134"/>
          <w:tab w:val="left" w:pos="5103"/>
        </w:tabs>
        <w:ind w:left="-284" w:right="-284"/>
        <w:jc w:val="right"/>
        <w:rPr>
          <w:sz w:val="24"/>
          <w:szCs w:val="24"/>
        </w:rPr>
      </w:pPr>
    </w:p>
    <w:p w14:paraId="0000002B">
      <w:pPr>
        <w:tabs>
          <w:tab w:val="left" w:pos="1134"/>
          <w:tab w:val="left" w:pos="5103"/>
        </w:tabs>
        <w:ind w:left="-284" w:right="-284"/>
        <w:jc w:val="both"/>
        <w:rPr>
          <w:sz w:val="24"/>
          <w:szCs w:val="24"/>
        </w:rPr>
      </w:pPr>
      <w:r>
        <w:rPr>
          <w:sz w:val="24"/>
          <w:szCs w:val="24"/>
        </w:rPr>
        <w:t>NOMS des personnes inscrites :</w:t>
      </w:r>
    </w:p>
    <w:tbl>
      <w:tblPr>
        <w:tblW w:w="0" w:type="auto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2303"/>
        <w:gridCol w:w="2303"/>
        <w:gridCol w:w="2303"/>
        <w:gridCol w:w="2303"/>
      </w:tblGrid>
      <w:tr>
        <w:trPr/>
        <w:tc>
          <w:tcPr>
            <w:cnfStyle w:val="000010100000"/>
            <w:tcW w:w="2303" w:type="dxa"/>
          </w:tcPr>
          <w:p w14:paraId="0000002C">
            <w:pPr>
              <w:tabs>
                <w:tab w:val="left" w:pos="1134"/>
                <w:tab w:val="left" w:pos="5103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NOMS</w:t>
            </w:r>
          </w:p>
        </w:tc>
        <w:tc>
          <w:tcPr>
            <w:cnfStyle w:val="000001100000"/>
            <w:tcW w:w="2303" w:type="dxa"/>
          </w:tcPr>
          <w:p w14:paraId="0000002D">
            <w:pPr>
              <w:tabs>
                <w:tab w:val="left" w:pos="1134"/>
                <w:tab w:val="left" w:pos="5103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Prénoms</w:t>
            </w:r>
          </w:p>
        </w:tc>
        <w:tc>
          <w:tcPr>
            <w:cnfStyle w:val="000010100000"/>
            <w:tcW w:w="2303" w:type="dxa"/>
          </w:tcPr>
          <w:p w14:paraId="0000002E">
            <w:pPr>
              <w:tabs>
                <w:tab w:val="left" w:pos="1134"/>
                <w:tab w:val="left" w:pos="5103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Date de Naissance</w:t>
            </w:r>
          </w:p>
        </w:tc>
        <w:tc>
          <w:tcPr>
            <w:cnfStyle w:val="000001100000"/>
            <w:tcW w:w="2303" w:type="dxa"/>
          </w:tcPr>
          <w:p w14:paraId="0000002F">
            <w:pPr>
              <w:tabs>
                <w:tab w:val="left" w:pos="1134"/>
                <w:tab w:val="left" w:pos="5103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Lien de parenté</w:t>
            </w:r>
          </w:p>
        </w:tc>
      </w:tr>
      <w:tr>
        <w:trPr/>
        <w:tc>
          <w:tcPr>
            <w:cnfStyle w:val="000010010000"/>
            <w:tcW w:w="2303" w:type="dxa"/>
          </w:tcPr>
          <w:p w14:paraId="00000030">
            <w:pPr>
              <w:tabs>
                <w:tab w:val="left" w:pos="1134"/>
                <w:tab w:val="left" w:pos="5103"/>
              </w:tabs>
              <w:jc w:val="both"/>
              <w:rPr>
                <w:sz w:val="28"/>
              </w:rPr>
            </w:pPr>
          </w:p>
          <w:p w14:paraId="00000031">
            <w:pPr>
              <w:tabs>
                <w:tab w:val="left" w:pos="1134"/>
                <w:tab w:val="left" w:pos="5103"/>
              </w:tabs>
              <w:jc w:val="both"/>
              <w:rPr>
                <w:sz w:val="28"/>
              </w:rPr>
            </w:pPr>
          </w:p>
          <w:p w14:paraId="00000032">
            <w:pPr>
              <w:tabs>
                <w:tab w:val="left" w:pos="1134"/>
                <w:tab w:val="left" w:pos="5103"/>
              </w:tabs>
              <w:jc w:val="both"/>
              <w:rPr>
                <w:sz w:val="28"/>
              </w:rPr>
            </w:pPr>
          </w:p>
          <w:p w14:paraId="00000033">
            <w:pPr>
              <w:tabs>
                <w:tab w:val="left" w:pos="1134"/>
                <w:tab w:val="left" w:pos="5103"/>
              </w:tabs>
              <w:jc w:val="both"/>
              <w:rPr>
                <w:sz w:val="28"/>
              </w:rPr>
            </w:pPr>
          </w:p>
          <w:p w14:paraId="00000034">
            <w:pPr>
              <w:tabs>
                <w:tab w:val="left" w:pos="1134"/>
                <w:tab w:val="left" w:pos="5103"/>
              </w:tabs>
              <w:jc w:val="both"/>
              <w:rPr>
                <w:sz w:val="28"/>
              </w:rPr>
            </w:pPr>
          </w:p>
        </w:tc>
        <w:tc>
          <w:tcPr>
            <w:cnfStyle w:val="000001010000"/>
            <w:tcW w:w="2303" w:type="dxa"/>
          </w:tcPr>
          <w:p w14:paraId="00000035">
            <w:pPr>
              <w:tabs>
                <w:tab w:val="left" w:pos="1134"/>
                <w:tab w:val="left" w:pos="5103"/>
              </w:tabs>
              <w:jc w:val="both"/>
              <w:rPr>
                <w:sz w:val="28"/>
              </w:rPr>
            </w:pPr>
          </w:p>
        </w:tc>
        <w:tc>
          <w:tcPr>
            <w:cnfStyle w:val="000010010000"/>
            <w:tcW w:w="2303" w:type="dxa"/>
          </w:tcPr>
          <w:p w14:paraId="00000036">
            <w:pPr>
              <w:tabs>
                <w:tab w:val="left" w:pos="1134"/>
                <w:tab w:val="left" w:pos="5103"/>
              </w:tabs>
              <w:jc w:val="both"/>
              <w:rPr>
                <w:sz w:val="28"/>
              </w:rPr>
            </w:pPr>
          </w:p>
        </w:tc>
        <w:tc>
          <w:tcPr>
            <w:cnfStyle w:val="000001010000"/>
            <w:tcW w:w="2303" w:type="dxa"/>
          </w:tcPr>
          <w:p w14:paraId="00000037">
            <w:pPr>
              <w:tabs>
                <w:tab w:val="left" w:pos="1134"/>
                <w:tab w:val="left" w:pos="5103"/>
              </w:tabs>
              <w:jc w:val="both"/>
              <w:rPr>
                <w:sz w:val="28"/>
              </w:rPr>
            </w:pPr>
          </w:p>
        </w:tc>
      </w:tr>
    </w:tbl>
    <w:p w14:paraId="00000038">
      <w:pPr>
        <w:tabs>
          <w:tab w:val="left" w:pos="1134"/>
          <w:tab w:val="left" w:pos="5103"/>
        </w:tabs>
        <w:jc w:val="both"/>
        <w:rPr>
          <w:sz w:val="26"/>
          <w:szCs w:val="26"/>
        </w:rPr>
      </w:pPr>
      <w:r>
        <w:rPr>
          <w:sz w:val="26"/>
          <w:szCs w:val="26"/>
        </w:rPr>
        <w:tab/>
      </w:r>
      <w:r>
        <w:rPr>
          <w:sz w:val="24"/>
          <w:szCs w:val="24"/>
        </w:rPr>
        <w:t xml:space="preserve">Amboise, le 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Signature :</w:t>
      </w:r>
    </w:p>
    <w:sectPr>
      <w:pgSz w:w="11906" w:h="16838"/>
      <w:pgMar w:top="568" w:right="1417" w:bottom="568" w:left="1417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00000000" w:usb1="00000000" w:usb2="00000009" w:usb3="00000000" w:csb0="000001ff" w:csb1="00000000"/>
  </w:font>
  <w:font w:name="Courier New">
    <w:panose1 w:val="02070309020205020404"/>
    <w:charset w:val="00"/>
    <w:family w:val="modern"/>
    <w:pitch w:val="fixed"/>
    <w:sig w:usb0="00000000" w:usb1="00000000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00000000" w:csb1="00000000"/>
  </w:font>
  <w:font w:name="Calibri">
    <w:panose1 w:val="020f0502020204030204"/>
    <w:charset w:val="00"/>
    <w:family w:val="swiss"/>
    <w:pitch w:val="variable"/>
    <w:sig w:usb0="00000000" w:usb1="4000acf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00000000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00000000" w:usb1="00000000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00000000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00000000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00"/>
    <w:family w:val="roman"/>
    <w:pitch w:val="variable"/>
    <w:sig w:usb0="a10006ff" w:usb1="4000205b" w:usb2="00000010" w:usb3="00000000" w:csb0="0000019f" w:csb1="00000000"/>
  </w:font>
  <w:font w:name="Helvetica Neue">
    <w:charset w:val="00"/>
    <w:family w:val="swiss"/>
    <w:pitch w:val="variable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w14="http://schemas.microsoft.com/office/word/2010/wordml" xmlns:w="http://schemas.openxmlformats.org/wordprocessingml/2006/main">
  <w:abstractNum w:abstractNumId="0">
    <w:multiLevelType w:val="hybridMultilevel"/>
    <w:lvl w:ilvl="0" w:tentative="1">
      <w:start w:val="1"/>
      <w:numFmt w:val="bullet"/>
      <w:lvlText w:val="•"/>
      <w:lvlJc w:val="left"/>
      <w:pPr>
        <w:ind w:left="720" w:hanging="360"/>
      </w:pPr>
    </w:lvl>
    <w:lvl w:ilvl="1" w:tentative="0">
      <w:numFmt w:val="decimal"/>
      <w:lvlText w:val=""/>
      <w:lvlJc w:val="left"/>
    </w:lvl>
    <w:lvl w:ilvl="2" w:tentative="0">
      <w:numFmt w:val="decimal"/>
      <w:lvlText w:val=""/>
      <w:lvlJc w:val="left"/>
    </w:lvl>
    <w:lvl w:ilvl="3" w:tentative="0">
      <w:numFmt w:val="decimal"/>
      <w:lvlText w:val=""/>
      <w:lvlJc w:val="left"/>
    </w:lvl>
    <w:lvl w:ilvl="4" w:tentative="0">
      <w:numFmt w:val="decimal"/>
      <w:lvlText w:val=""/>
      <w:lvlJc w:val="left"/>
    </w:lvl>
    <w:lvl w:ilvl="5" w:tentative="0">
      <w:numFmt w:val="decimal"/>
      <w:lvlText w:val=""/>
      <w:lvlJc w:val="left"/>
    </w:lvl>
    <w:lvl w:ilvl="6" w:tentative="0">
      <w:numFmt w:val="decimal"/>
      <w:lvlText w:val=""/>
      <w:lvlJc w:val="left"/>
    </w:lvl>
    <w:lvl w:ilvl="7" w:tentative="0">
      <w:numFmt w:val="decimal"/>
      <w:lvlText w:val=""/>
      <w:lvlJc w:val="left"/>
    </w:lvl>
    <w:lvl w:ilvl="8" w:tentative="0">
      <w:numFmt w:val="decimal"/>
      <w:lvlText w:val=""/>
      <w:lvlJc w:val="left"/>
    </w:lvl>
  </w:abstractNum>
  <w:abstractNum w:abstractNumId="1">
    <w:multiLevelType w:val="multilevel"/>
    <w:lvl w:ilvl="0" w:tentative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entative="0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 w:tentative="0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cs="Courier New" w:hAnsi="Courier New" w:hint="default"/>
      </w:rPr>
    </w:lvl>
    <w:lvl w:ilvl="3" w:tentative="0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 w:tentative="0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 w:tentative="0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 w:tentative="0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cs="Courier New" w:hAnsi="Courier New" w:hint="default"/>
      </w:rPr>
    </w:lvl>
    <w:lvl w:ilvl="7" w:tentative="0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 w:tentative="0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2">
    <w:multiLevelType w:val="hybridMultilevel"/>
    <w:lvl w:ilvl="0" w:tentative="0">
      <w:numFmt w:val="bullet"/>
      <w:lvlText w:val="-"/>
      <w:lvlJc w:val="left"/>
      <w:pPr>
        <w:ind w:left="720" w:hanging="360"/>
      </w:pPr>
      <w:rPr>
        <w:rFonts w:ascii="Times New Roman" w:cs="Times New Roman" w:eastAsia="Times New Roman" w:hAnsi="Times New Roman" w:hint="default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rawingGridVerticalSpacing w:val="120"/>
  <w:displayVerticalDrawingGridEvery w:val="0"/>
  <w:doNotUseMarginsForDrawingGridOrigin/>
  <w:noPunctuationKerning/>
  <w:characterSpacingControl w:val="doNotCompress"/>
  <w:compat>
    <w:spaceForUL/>
    <w:balanceSingleByteDoubleByteWidth/>
    <w:doNotLeaveBackslashAlone/>
    <w:ulTrailSpace/>
    <w:doNotExpandShiftReturn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17D2"/>
    <w:rsid w:val="0001576A"/>
    <w:rsid w:val="0002515E"/>
    <w:rsid w:val="000A0DAE"/>
    <w:rsid w:val="000B6CD3"/>
    <w:rsid w:val="00123D8E"/>
    <w:rsid w:val="00130832"/>
    <w:rsid w:val="001A1238"/>
    <w:rsid w:val="001E5A8C"/>
    <w:rsid w:val="001F0FCD"/>
    <w:rsid w:val="00224664"/>
    <w:rsid w:val="00255EF2"/>
    <w:rsid w:val="00267D29"/>
    <w:rsid w:val="002A1EB5"/>
    <w:rsid w:val="002C5862"/>
    <w:rsid w:val="00316F1D"/>
    <w:rsid w:val="003544A7"/>
    <w:rsid w:val="0036736C"/>
    <w:rsid w:val="0040388E"/>
    <w:rsid w:val="004233DB"/>
    <w:rsid w:val="00444ACF"/>
    <w:rsid w:val="0048602D"/>
    <w:rsid w:val="0049482D"/>
    <w:rsid w:val="0050043E"/>
    <w:rsid w:val="00587EA7"/>
    <w:rsid w:val="005A6F1A"/>
    <w:rsid w:val="005B429E"/>
    <w:rsid w:val="005D1ADF"/>
    <w:rsid w:val="00606D93"/>
    <w:rsid w:val="00666619"/>
    <w:rsid w:val="00675C64"/>
    <w:rsid w:val="006936CA"/>
    <w:rsid w:val="00695966"/>
    <w:rsid w:val="006A1BF1"/>
    <w:rsid w:val="006F41F9"/>
    <w:rsid w:val="007B32A8"/>
    <w:rsid w:val="00800EA6"/>
    <w:rsid w:val="00803B09"/>
    <w:rsid w:val="0081632B"/>
    <w:rsid w:val="00836FD5"/>
    <w:rsid w:val="0083777D"/>
    <w:rsid w:val="008A0423"/>
    <w:rsid w:val="008B2270"/>
    <w:rsid w:val="008B495E"/>
    <w:rsid w:val="008C4BA8"/>
    <w:rsid w:val="009705C5"/>
    <w:rsid w:val="009829C4"/>
    <w:rsid w:val="00995110"/>
    <w:rsid w:val="009E2118"/>
    <w:rsid w:val="00A90D8F"/>
    <w:rsid w:val="00AB72F2"/>
    <w:rsid w:val="00AD279A"/>
    <w:rsid w:val="00AE5D2E"/>
    <w:rsid w:val="00AF04D7"/>
    <w:rsid w:val="00B01B68"/>
    <w:rsid w:val="00B06B62"/>
    <w:rsid w:val="00B117B0"/>
    <w:rsid w:val="00B31BD0"/>
    <w:rsid w:val="00BC617F"/>
    <w:rsid w:val="00BD03E4"/>
    <w:rsid w:val="00C02A26"/>
    <w:rsid w:val="00C11E8A"/>
    <w:rsid w:val="00C14104"/>
    <w:rsid w:val="00C417D2"/>
    <w:rsid w:val="00C46A50"/>
    <w:rsid w:val="00C677BC"/>
    <w:rsid w:val="00C807CB"/>
    <w:rsid w:val="00CB4F9F"/>
    <w:rsid w:val="00CB7C85"/>
    <w:rsid w:val="00D03F88"/>
    <w:rsid w:val="00D239F7"/>
    <w:rsid w:val="00D52BEB"/>
    <w:rsid w:val="00D744B9"/>
    <w:rsid w:val="00D7674B"/>
    <w:rsid w:val="00DC7EE6"/>
    <w:rsid w:val="00DE431B"/>
    <w:rsid w:val="00E401A1"/>
    <w:rsid w:val="00E60332"/>
    <w:rsid w:val="00E740CE"/>
    <w:rsid w:val="00EC69A0"/>
    <w:rsid w:val="00FF44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CB9D215"/>
  <w14:defaultImageDpi w14:val="300"/>
  <w15:docId w15:val="{9CD116C0-7FF0-403F-9650-F0EA8B7F0E18}"/>
  <w:footnotePr/>
  <w:endnotePr/>
</w:settings>
</file>

<file path=word/styles.xml><?xml version="1.0" encoding="utf-8"?>
<w:styles xmlns:r="http://schemas.openxmlformats.org/officeDocument/2006/relationships" xmlns:w14="http://schemas.microsoft.com/office/word/2010/wordml" xmlns:w="http://schemas.openxmlformats.org/wordprocessingml/2006/main">
  <w:docDefaults>
    <w:rPrDefault>
      <w:rPr>
        <w:rFonts w:ascii="Times New Roman" w:cs="Times New Roman" w:eastAsia="Times New Roman" w:hAnsi="Times New Roman"/>
        <w:lang w:val="fr-FR" w:bidi="ar-SA" w:eastAsia="fr-FR"/>
      </w:rPr>
    </w:rPrDefault>
    <w:pPrDefault/>
  </w:docDefaults>
  <w:style w:type="character" w:customStyle="1" w:styleId="Heading1Char">
    <w:name w:val="Heading 1 Char"/>
    <w:uiPriority w:val="9"/>
    <w:rPr>
      <w:rFonts w:asciiTheme="majorHAnsi" w:cstheme="majorBidi" w:eastAsiaTheme="majorEastAsia" w:hAnsiTheme="majorHAnsi"/>
      <w:b/>
      <w:bCs/>
      <w:color w:val="376091" w:themeColor="accent1" w:themeShade="bf"/>
      <w:sz w:val="28"/>
      <w:szCs w:val="28"/>
    </w:rPr>
  </w:style>
  <w:style w:type="character" w:customStyle="1" w:styleId="Heading2Char">
    <w:name w:val="Heading 2 Char"/>
    <w:uiPriority w:val="9"/>
    <w:rPr>
      <w:rFonts w:asciiTheme="majorHAnsi" w:cstheme="majorBidi" w:eastAsiaTheme="majorEastAsia" w:hAnsiTheme="majorHAnsi"/>
      <w:b/>
      <w:bCs/>
      <w:color w:val="4f81bd" w:themeColor="accent1"/>
      <w:sz w:val="26"/>
      <w:szCs w:val="26"/>
    </w:rPr>
  </w:style>
  <w:style w:type="character" w:customStyle="1" w:styleId="Heading4Char">
    <w:name w:val="Heading 4 Char"/>
    <w:uiPriority w:val="9"/>
    <w:rPr>
      <w:rFonts w:asciiTheme="majorHAnsi" w:cstheme="majorBidi" w:eastAsiaTheme="majorEastAsia" w:hAnsiTheme="majorHAnsi"/>
      <w:b/>
      <w:bCs/>
      <w:i/>
      <w:iCs/>
      <w:color w:val="4f81bd" w:themeColor="accent1"/>
    </w:rPr>
  </w:style>
  <w:style w:type="character" w:customStyle="1" w:styleId="Heading5Char">
    <w:name w:val="Heading 5 Char"/>
    <w:uiPriority w:val="9"/>
    <w:rPr>
      <w:rFonts w:asciiTheme="majorHAnsi" w:cstheme="majorBidi" w:eastAsiaTheme="majorEastAsia" w:hAnsiTheme="majorHAnsi"/>
      <w:color w:val="243f60" w:themeColor="accent1" w:themeShade="7f"/>
    </w:rPr>
  </w:style>
  <w:style w:type="character" w:customStyle="1" w:styleId="Heading6Char">
    <w:name w:val="Heading 6 Char"/>
    <w:uiPriority w:val="9"/>
    <w:rPr>
      <w:rFonts w:asciiTheme="majorHAnsi" w:cstheme="majorBidi" w:eastAsiaTheme="majorEastAsia" w:hAnsiTheme="majorHAnsi"/>
      <w:i/>
      <w:iCs/>
      <w:color w:val="243f60" w:themeColor="accent1" w:themeShade="7f"/>
    </w:rPr>
  </w:style>
  <w:style w:type="character" w:customStyle="1" w:styleId="Heading7Char">
    <w:name w:val="Heading 7 Char"/>
    <w:uiPriority w:val="9"/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character" w:customStyle="1" w:styleId="Heading8Char">
    <w:name w:val="Heading 8 Char"/>
    <w:uiPriority w:val="9"/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character" w:customStyle="1" w:styleId="Heading9Char">
    <w:name w:val="Heading 9 Char"/>
    <w:uiPriority w:val="9"/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character" w:customStyle="1" w:styleId="TitleChar">
    <w:name w:val="Title Char"/>
    <w:uiPriority w:val="10"/>
    <w:rPr>
      <w:rFonts w:asciiTheme="majorHAnsi" w:cstheme="majorBidi" w:eastAsiaTheme="majorEastAsia" w:hAnsiTheme="majorHAnsi"/>
      <w:color w:val="17375d" w:themeColor="text2" w:themeShade="bf"/>
      <w:spacing w:val="5"/>
      <w:sz w:val="52"/>
      <w:szCs w:val="52"/>
    </w:rPr>
  </w:style>
  <w:style w:type="character" w:customStyle="1" w:styleId="SubtitleChar">
    <w:name w:val="Subtitle Char"/>
    <w:uiPriority w:val="11"/>
    <w:rPr>
      <w:rFonts w:asciiTheme="majorHAnsi" w:cstheme="majorBidi" w:eastAsiaTheme="majorEastAsia" w:hAnsiTheme="majorHAnsi"/>
      <w:i/>
      <w:iCs/>
      <w:color w:val="4f81bd" w:themeColor="accent1"/>
      <w:spacing w:val="15"/>
      <w:sz w:val="24"/>
      <w:szCs w:val="24"/>
    </w:rPr>
  </w:style>
  <w:style w:type="character" w:customStyle="1" w:styleId="QuoteChar">
    <w:name w:val="Quote Char"/>
    <w:uiPriority w:val="29"/>
    <w:rPr>
      <w:i/>
      <w:iCs/>
      <w:color w:val="000000" w:themeColor="text1"/>
    </w:rPr>
  </w:style>
  <w:style w:type="character" w:customStyle="1" w:styleId="IntenseQuoteChar">
    <w:name w:val="Intense Quote Char"/>
    <w:uiPriority w:val="30"/>
    <w:rPr>
      <w:b/>
      <w:bCs/>
      <w:i/>
      <w:iCs/>
      <w:color w:val="4f81bd" w:themeColor="accent1"/>
    </w:rPr>
  </w:style>
  <w:style w:type="character" w:customStyle="1" w:styleId="FootnoteTextChar">
    <w:name w:val="Footnote Text Char"/>
    <w:uiPriority w:val="99"/>
    <w:semiHidden w:val="on"/>
    <w:rPr>
      <w:sz w:val="20"/>
      <w:szCs w:val="20"/>
    </w:rPr>
  </w:style>
  <w:style w:type="character" w:customStyle="1" w:styleId="EndnoteTextChar">
    <w:name w:val="Endnote Text Char"/>
    <w:uiPriority w:val="99"/>
    <w:semiHidden w:val="on"/>
    <w:rPr>
      <w:sz w:val="20"/>
      <w:szCs w:val="20"/>
    </w:rPr>
  </w:style>
  <w:style w:type="character" w:customStyle="1" w:styleId="PlainTextChar">
    <w:name w:val="Plain Text Char"/>
    <w:uiPriority w:val="99"/>
    <w:rPr>
      <w:rFonts w:ascii="Courier New" w:cs="Courier New" w:hAnsi="Courier New"/>
      <w:sz w:val="21"/>
      <w:szCs w:val="21"/>
    </w:rPr>
  </w:style>
  <w:style w:type="character" w:customStyle="1" w:styleId="HeaderChar">
    <w:name w:val="Header Char"/>
    <w:uiPriority w:val="99"/>
  </w:style>
  <w:style w:type="character" w:customStyle="1" w:styleId="FooterChar">
    <w:name w:val="Footer Char"/>
    <w:uiPriority w:val="99"/>
  </w:style>
  <w:style w:type="paragraph" w:default="1" w:styleId="Normal">
    <w:name w:val="Normal"/>
    <w:uiPriority w:val="99"/>
    <w:qFormat w:val="on"/>
  </w:style>
  <w:style w:type="paragraph" w:styleId="Heading1">
    <w:name w:val="Heading 1"/>
    <w:basedOn w:val="Normal"/>
    <w:next w:val="Normal"/>
    <w:link w:val="Titre1Car"/>
    <w:uiPriority w:val="9"/>
    <w:qFormat w:val="on"/>
    <w:pPr>
      <w:keepNext w:val="on"/>
      <w:keepLines w:val="on"/>
      <w:spacing w:before="480"/>
    </w:pPr>
    <w:rPr>
      <w:rFonts w:asciiTheme="majorHAnsi" w:cstheme="majorBidi" w:eastAsiaTheme="majorEastAsia" w:hAnsiTheme="majorHAnsi"/>
      <w:b/>
      <w:bCs/>
      <w:color w:val="3760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Titre2Car"/>
    <w:uiPriority w:val="9"/>
    <w:semiHidden w:val="on"/>
    <w:unhideWhenUsed w:val="on"/>
    <w:qFormat w:val="on"/>
    <w:pPr>
      <w:keepNext w:val="on"/>
      <w:keepLines w:val="on"/>
      <w:spacing w:before="200"/>
    </w:pPr>
    <w:rPr>
      <w:rFonts w:asciiTheme="majorHAnsi" w:cstheme="majorBidi" w:eastAsiaTheme="majorEastAsia" w:hAnsiTheme="majorHAns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Titre3Car"/>
    <w:uiPriority w:val="9"/>
    <w:qFormat w:val="on"/>
    <w:pPr>
      <w:spacing w:before="100" w:after="100"/>
    </w:pPr>
    <w:rPr>
      <w:b/>
      <w:bCs/>
      <w:sz w:val="27"/>
      <w:szCs w:val="27"/>
    </w:rPr>
  </w:style>
  <w:style w:type="paragraph" w:styleId="Heading4">
    <w:name w:val="Heading 4"/>
    <w:basedOn w:val="Normal"/>
    <w:next w:val="Normal"/>
    <w:link w:val="Titre4Car"/>
    <w:uiPriority w:val="9"/>
    <w:semiHidden w:val="on"/>
    <w:unhideWhenUsed w:val="on"/>
    <w:qFormat w:val="on"/>
    <w:pPr>
      <w:keepNext w:val="on"/>
      <w:keepLines w:val="on"/>
      <w:spacing w:before="200"/>
    </w:pPr>
    <w:rPr>
      <w:rFonts w:asciiTheme="majorHAnsi" w:cstheme="majorBidi" w:eastAsiaTheme="majorEastAsia" w:hAnsiTheme="majorHAns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Titre5Car"/>
    <w:uiPriority w:val="9"/>
    <w:semiHidden w:val="on"/>
    <w:unhideWhenUsed w:val="on"/>
    <w:qFormat w:val="on"/>
    <w:pPr>
      <w:keepNext w:val="on"/>
      <w:keepLines w:val="on"/>
      <w:spacing w:before="200"/>
    </w:pPr>
    <w:rPr>
      <w:rFonts w:asciiTheme="majorHAnsi" w:cstheme="majorBidi" w:eastAsiaTheme="majorEastAsia" w:hAnsiTheme="majorHAnsi"/>
      <w:color w:val="243f60" w:themeColor="accent1" w:themeShade="7f"/>
    </w:rPr>
  </w:style>
  <w:style w:type="paragraph" w:styleId="Heading6">
    <w:name w:val="Heading 6"/>
    <w:basedOn w:val="Normal"/>
    <w:next w:val="Normal"/>
    <w:link w:val="Titre6Car"/>
    <w:uiPriority w:val="9"/>
    <w:semiHidden w:val="on"/>
    <w:unhideWhenUsed w:val="on"/>
    <w:qFormat w:val="on"/>
    <w:pPr>
      <w:keepNext w:val="on"/>
      <w:keepLines w:val="on"/>
      <w:spacing w:before="200"/>
    </w:pPr>
    <w:rPr>
      <w:rFonts w:asciiTheme="majorHAnsi" w:cstheme="majorBidi" w:eastAsiaTheme="majorEastAsia" w:hAnsiTheme="majorHAns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Titre7Car"/>
    <w:uiPriority w:val="9"/>
    <w:semiHidden w:val="on"/>
    <w:unhideWhenUsed w:val="on"/>
    <w:qFormat w:val="on"/>
    <w:pPr>
      <w:keepNext w:val="on"/>
      <w:keepLines w:val="on"/>
      <w:spacing w:before="200"/>
    </w:pPr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Titre8Car"/>
    <w:uiPriority w:val="9"/>
    <w:semiHidden w:val="on"/>
    <w:unhideWhenUsed w:val="on"/>
    <w:qFormat w:val="on"/>
    <w:pPr>
      <w:keepNext w:val="on"/>
      <w:keepLines w:val="on"/>
      <w:spacing w:before="200"/>
    </w:pPr>
    <w:rPr>
      <w:rFonts w:asciiTheme="majorHAnsi" w:cstheme="majorBidi" w:eastAsiaTheme="majorEastAsia" w:hAnsiTheme="majorHAnsi"/>
      <w:color w:val="404040" w:themeColor="text1" w:themeTint="bf"/>
    </w:rPr>
  </w:style>
  <w:style w:type="paragraph" w:styleId="Heading9">
    <w:name w:val="Heading 9"/>
    <w:basedOn w:val="Normal"/>
    <w:next w:val="Normal"/>
    <w:link w:val="Titre9Car"/>
    <w:uiPriority w:val="9"/>
    <w:semiHidden w:val="on"/>
    <w:unhideWhenUsed w:val="on"/>
    <w:qFormat w:val="on"/>
    <w:pPr>
      <w:keepNext w:val="on"/>
      <w:keepLines w:val="on"/>
      <w:spacing w:before="200"/>
    </w:pPr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 w:val="on"/>
    <w:unhideWhenUsed w:val="on"/>
  </w:style>
  <w:style w:type="table" w:default="1" w:styleId="NormalTable">
    <w:name w:val="Normal Table"/>
    <w:uiPriority w:val="99"/>
    <w:semiHidden w:val="on"/>
    <w:unhideWhenUsed w:val="on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 w:val="on"/>
    <w:unhideWhenUsed w:val="on"/>
  </w:style>
  <w:style w:type="paragraph" w:styleId="NoSpacing">
    <w:name w:val="No Spacing"/>
    <w:uiPriority w:val="1"/>
    <w:qFormat w:val="on"/>
  </w:style>
  <w:style w:type="character" w:customStyle="1" w:styleId="Titre1Car">
    <w:name w:val="Titre 1 Car"/>
    <w:link w:val="Heading1"/>
    <w:uiPriority w:val="9"/>
    <w:rPr>
      <w:rFonts w:asciiTheme="majorHAnsi" w:cstheme="majorBidi" w:eastAsiaTheme="majorEastAsia" w:hAnsiTheme="majorHAnsi"/>
      <w:b/>
      <w:bCs/>
      <w:color w:val="376091" w:themeColor="accent1" w:themeShade="bf"/>
      <w:sz w:val="28"/>
      <w:szCs w:val="28"/>
    </w:rPr>
  </w:style>
  <w:style w:type="character" w:customStyle="1" w:styleId="Titre2Car">
    <w:name w:val="Titre 2 Car"/>
    <w:link w:val="Heading2"/>
    <w:uiPriority w:val="9"/>
    <w:rPr>
      <w:rFonts w:asciiTheme="majorHAnsi" w:cstheme="majorBidi" w:eastAsiaTheme="majorEastAsia" w:hAnsiTheme="majorHAns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uiPriority w:val="9"/>
    <w:rPr>
      <w:rFonts w:asciiTheme="majorHAnsi" w:cstheme="majorBidi" w:eastAsiaTheme="majorEastAsia" w:hAnsiTheme="majorHAnsi"/>
      <w:b/>
      <w:bCs/>
      <w:color w:val="4f81bd" w:themeColor="accent1"/>
    </w:rPr>
  </w:style>
  <w:style w:type="character" w:customStyle="1" w:styleId="Titre4Car">
    <w:name w:val="Titre 4 Car"/>
    <w:link w:val="Heading4"/>
    <w:uiPriority w:val="9"/>
    <w:rPr>
      <w:rFonts w:asciiTheme="majorHAnsi" w:cstheme="majorBidi" w:eastAsiaTheme="majorEastAsia" w:hAnsiTheme="majorHAnsi"/>
      <w:b/>
      <w:bCs/>
      <w:i/>
      <w:iCs/>
      <w:color w:val="4f81bd" w:themeColor="accent1"/>
    </w:rPr>
  </w:style>
  <w:style w:type="character" w:customStyle="1" w:styleId="Titre5Car">
    <w:name w:val="Titre 5 Car"/>
    <w:link w:val="Heading5"/>
    <w:uiPriority w:val="9"/>
    <w:rPr>
      <w:rFonts w:asciiTheme="majorHAnsi" w:cstheme="majorBidi" w:eastAsiaTheme="majorEastAsia" w:hAnsiTheme="majorHAnsi"/>
      <w:color w:val="243f60" w:themeColor="accent1" w:themeShade="7f"/>
    </w:rPr>
  </w:style>
  <w:style w:type="character" w:customStyle="1" w:styleId="Titre6Car">
    <w:name w:val="Titre 6 Car"/>
    <w:link w:val="Heading6"/>
    <w:uiPriority w:val="9"/>
    <w:rPr>
      <w:rFonts w:asciiTheme="majorHAnsi" w:cstheme="majorBidi" w:eastAsiaTheme="majorEastAsia" w:hAnsiTheme="majorHAnsi"/>
      <w:i/>
      <w:iCs/>
      <w:color w:val="243f60" w:themeColor="accent1" w:themeShade="7f"/>
    </w:rPr>
  </w:style>
  <w:style w:type="character" w:customStyle="1" w:styleId="Titre7Car">
    <w:name w:val="Titre 7 Car"/>
    <w:link w:val="Heading7"/>
    <w:uiPriority w:val="9"/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character" w:customStyle="1" w:styleId="Titre8Car">
    <w:name w:val="Titre 8 Car"/>
    <w:link w:val="Heading8"/>
    <w:uiPriority w:val="9"/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character" w:customStyle="1" w:styleId="Titre9Car">
    <w:name w:val="Titre 9 Car"/>
    <w:link w:val="Heading9"/>
    <w:uiPriority w:val="9"/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paragraph" w:styleId="Title">
    <w:name w:val="Title"/>
    <w:basedOn w:val="Normal"/>
    <w:next w:val="Normal"/>
    <w:link w:val="TitreCar"/>
    <w:uiPriority w:val="10"/>
    <w:qFormat w:val="on"/>
    <w:pPr>
      <w:pBdr>
        <w:bottom w:val="single" w:color="4f81bd" w:themeColor="accent1" w:sz="8" w:space="4"/>
      </w:pBdr>
      <w:spacing w:after="300"/>
      <w:contextualSpacing w:val="on"/>
    </w:pPr>
    <w:rPr>
      <w:rFonts w:asciiTheme="majorHAnsi" w:cstheme="majorBidi" w:eastAsiaTheme="majorEastAsia" w:hAnsiTheme="majorHAnsi"/>
      <w:color w:val="17375d" w:themeColor="text2" w:themeShade="bf"/>
      <w:spacing w:val="5"/>
      <w:sz w:val="52"/>
      <w:szCs w:val="52"/>
    </w:rPr>
  </w:style>
  <w:style w:type="character" w:customStyle="1" w:styleId="TitreCar">
    <w:name w:val="Titre Car"/>
    <w:link w:val="Title"/>
    <w:uiPriority w:val="10"/>
    <w:rPr>
      <w:rFonts w:asciiTheme="majorHAnsi" w:cstheme="majorBidi" w:eastAsiaTheme="majorEastAsia" w:hAnsiTheme="majorHAnsi"/>
      <w:color w:val="17375d" w:themeColor="text2" w:themeShade="bf"/>
      <w:spacing w:val="5"/>
      <w:sz w:val="52"/>
      <w:szCs w:val="52"/>
    </w:rPr>
  </w:style>
  <w:style w:type="paragraph" w:styleId="Subtitle">
    <w:name w:val="Subtitle"/>
    <w:basedOn w:val="Normal"/>
    <w:next w:val="Normal"/>
    <w:link w:val="Sous-titreCar"/>
    <w:uiPriority w:val="11"/>
    <w:qFormat w:val="on"/>
    <w:rPr>
      <w:rFonts w:asciiTheme="majorHAnsi" w:cstheme="majorBidi" w:eastAsiaTheme="majorEastAsia" w:hAnsiTheme="majorHAnsi"/>
      <w:i/>
      <w:iCs/>
      <w:color w:val="4f81bd" w:themeColor="accent1"/>
      <w:spacing w:val="15"/>
      <w:sz w:val="24"/>
      <w:szCs w:val="24"/>
    </w:rPr>
  </w:style>
  <w:style w:type="character" w:customStyle="1" w:styleId="Sous-titreCar">
    <w:name w:val="Sous-titre Car"/>
    <w:link w:val="Subtitle"/>
    <w:uiPriority w:val="11"/>
    <w:rPr>
      <w:rFonts w:asciiTheme="majorHAnsi" w:cstheme="majorBidi" w:eastAsiaTheme="majorEastAsia" w:hAnsiTheme="majorHAnsi"/>
      <w:i/>
      <w:iCs/>
      <w:color w:val="4f81bd" w:themeColor="accent1"/>
      <w:spacing w:val="15"/>
      <w:sz w:val="24"/>
      <w:szCs w:val="24"/>
    </w:rPr>
  </w:style>
  <w:style w:type="character" w:styleId="SubtleEmphasis">
    <w:name w:val="Subtle Emphasis"/>
    <w:uiPriority w:val="19"/>
    <w:qFormat w:val="on"/>
    <w:rPr>
      <w:i/>
      <w:iCs/>
      <w:color w:val="808080" w:themeColor="text1" w:themeTint="7f"/>
    </w:rPr>
  </w:style>
  <w:style w:type="character" w:styleId="Emphasis">
    <w:name w:val="Emphasis"/>
    <w:uiPriority w:val="20"/>
    <w:qFormat w:val="on"/>
    <w:rPr>
      <w:i/>
      <w:iCs/>
    </w:rPr>
  </w:style>
  <w:style w:type="character" w:styleId="IntenseEmphasis">
    <w:name w:val="Intense Emphasis"/>
    <w:uiPriority w:val="21"/>
    <w:qFormat w:val="on"/>
    <w:rPr>
      <w:b/>
      <w:bCs/>
      <w:i/>
      <w:iCs/>
      <w:color w:val="4f81bd" w:themeColor="accent1"/>
    </w:rPr>
  </w:style>
  <w:style w:type="paragraph" w:styleId="Quote">
    <w:name w:val="Quote"/>
    <w:basedOn w:val="Normal"/>
    <w:next w:val="Normal"/>
    <w:link w:val="CitationCar"/>
    <w:uiPriority w:val="29"/>
    <w:qFormat w:val="on"/>
    <w:rPr>
      <w:i/>
      <w:iCs/>
      <w:color w:val="000000" w:themeColor="text1"/>
    </w:rPr>
  </w:style>
  <w:style w:type="character" w:customStyle="1" w:styleId="CitationCar">
    <w:name w:val="Citation Car"/>
    <w:link w:val="Quote"/>
    <w:uiPriority w:val="2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CitationintenseCar"/>
    <w:uiPriority w:val="30"/>
    <w:qFormat w:val="on"/>
    <w:pPr>
      <w:pBdr>
        <w:bottom w:val="single" w:color="4f81bd" w:themeColor="accent1" w:sz="4" w:space="4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tionintenseCar">
    <w:name w:val="Citation intense Car"/>
    <w:link w:val="IntenseQuote"/>
    <w:uiPriority w:val="30"/>
    <w:rPr>
      <w:b/>
      <w:bCs/>
      <w:i/>
      <w:iCs/>
      <w:color w:val="4f81bd" w:themeColor="accent1"/>
    </w:rPr>
  </w:style>
  <w:style w:type="character" w:styleId="SubtleReference">
    <w:name w:val="Subtle Reference"/>
    <w:uiPriority w:val="31"/>
    <w:qFormat w:val="on"/>
    <w:rPr>
      <w:smallCaps/>
      <w:color w:val="c0504d" w:themeColor="accent2"/>
      <w:u w:val="single"/>
    </w:rPr>
  </w:style>
  <w:style w:type="character" w:styleId="IntenseReference">
    <w:name w:val="Intense Reference"/>
    <w:uiPriority w:val="32"/>
    <w:qFormat w:val="on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uiPriority w:val="33"/>
    <w:qFormat w:val="on"/>
    <w:rPr>
      <w:b/>
      <w:bCs/>
      <w:smallCaps/>
      <w:spacing w:val="5"/>
    </w:rPr>
  </w:style>
  <w:style w:type="paragraph" w:styleId="ListParagraph">
    <w:name w:val="List Paragraph"/>
    <w:basedOn w:val="Normal"/>
    <w:uiPriority w:val="34"/>
    <w:qFormat w:val="on"/>
    <w:pPr>
      <w:ind w:left="720"/>
      <w:contextualSpacing w:val="on"/>
    </w:pPr>
  </w:style>
  <w:style w:type="paragraph" w:styleId="Footnotetext">
    <w:name w:val="Footnote text"/>
    <w:basedOn w:val="Normal"/>
    <w:link w:val="NotedebasdepageCar"/>
    <w:uiPriority w:val="99"/>
    <w:semiHidden w:val="on"/>
    <w:unhideWhenUsed w:val="on"/>
  </w:style>
  <w:style w:type="character" w:customStyle="1" w:styleId="NotedebasdepageCar">
    <w:name w:val="Note de bas de page Car"/>
    <w:link w:val="Footnotetext"/>
    <w:uiPriority w:val="99"/>
    <w:semiHidden w:val="on"/>
    <w:rPr>
      <w:sz w:val="20"/>
      <w:szCs w:val="20"/>
    </w:rPr>
  </w:style>
  <w:style w:type="character" w:styleId="Footnotereference">
    <w:name w:val="Footnote reference"/>
    <w:uiPriority w:val="99"/>
    <w:semiHidden w:val="on"/>
    <w:unhideWhenUsed w:val="on"/>
    <w:rPr>
      <w:vertAlign w:val="superscript"/>
    </w:rPr>
  </w:style>
  <w:style w:type="paragraph" w:styleId="Endnotetext">
    <w:name w:val="Endnote text"/>
    <w:basedOn w:val="Normal"/>
    <w:link w:val="NotedefinCar"/>
    <w:uiPriority w:val="99"/>
    <w:semiHidden w:val="on"/>
    <w:unhideWhenUsed w:val="on"/>
  </w:style>
  <w:style w:type="character" w:customStyle="1" w:styleId="NotedefinCar">
    <w:name w:val="Note de fin Car"/>
    <w:link w:val="Endnotetext"/>
    <w:uiPriority w:val="99"/>
    <w:semiHidden w:val="on"/>
    <w:rPr>
      <w:sz w:val="20"/>
      <w:szCs w:val="20"/>
    </w:rPr>
  </w:style>
  <w:style w:type="character" w:styleId="Endnotereference">
    <w:name w:val="Endnote reference"/>
    <w:uiPriority w:val="99"/>
    <w:semiHidden w:val="on"/>
    <w:unhideWhenUsed w:val="on"/>
    <w:rPr>
      <w:vertAlign w:val="superscript"/>
    </w:rPr>
  </w:style>
  <w:style w:type="character" w:styleId="FollowedHyperlink">
    <w:name w:val="FollowedHyperlink"/>
    <w:uiPriority w:val="99"/>
    <w:semiHidden w:val="on"/>
    <w:unhideWhenUsed w:val="on"/>
    <w:rPr>
      <w:color w:val="800080" w:themeColor="followedHyperlink"/>
      <w:u w:val="single"/>
    </w:rPr>
  </w:style>
  <w:style w:type="paragraph" w:styleId="PlainText">
    <w:name w:val="Plain Text"/>
    <w:basedOn w:val="Normal"/>
    <w:link w:val="TextebrutCar"/>
    <w:uiPriority w:val="99"/>
    <w:semiHidden w:val="on"/>
    <w:unhideWhenUsed w:val="on"/>
    <w:rPr>
      <w:rFonts w:ascii="Courier New" w:cs="Courier New" w:hAnsi="Courier New"/>
      <w:sz w:val="21"/>
      <w:szCs w:val="21"/>
    </w:rPr>
  </w:style>
  <w:style w:type="character" w:customStyle="1" w:styleId="TextebrutCar">
    <w:name w:val="Texte brut Car"/>
    <w:link w:val="PlainText"/>
    <w:uiPriority w:val="99"/>
    <w:rPr>
      <w:rFonts w:ascii="Courier New" w:cs="Courier New" w:hAnsi="Courier New"/>
      <w:sz w:val="21"/>
      <w:szCs w:val="21"/>
    </w:rPr>
  </w:style>
  <w:style w:type="paragraph" w:styleId="Header">
    <w:name w:val="Header"/>
    <w:basedOn w:val="Normal"/>
    <w:link w:val="En-têteCar"/>
    <w:uiPriority w:val="99"/>
    <w:unhideWhenUsed w:val="on"/>
  </w:style>
  <w:style w:type="character" w:customStyle="1" w:styleId="En-têteCar">
    <w:name w:val="En-tête Car"/>
    <w:link w:val="Header"/>
    <w:uiPriority w:val="99"/>
  </w:style>
  <w:style w:type="paragraph" w:styleId="Footer">
    <w:name w:val="Footer"/>
    <w:basedOn w:val="Normal"/>
    <w:link w:val="PieddepageCar"/>
    <w:uiPriority w:val="99"/>
    <w:unhideWhenUsed w:val="on"/>
  </w:style>
  <w:style w:type="character" w:customStyle="1" w:styleId="PieddepageCar">
    <w:name w:val="Pied de page Car"/>
    <w:link w:val="Footer"/>
    <w:uiPriority w:val="99"/>
  </w:style>
  <w:style w:type="paragraph" w:styleId="Caption">
    <w:name w:val="Caption"/>
    <w:basedOn w:val="Normal"/>
    <w:next w:val="Normal"/>
    <w:uiPriority w:val="35"/>
    <w:unhideWhenUsed w:val="on"/>
    <w:qFormat w:val="on"/>
    <w:pPr>
      <w:spacing w:after="200"/>
    </w:pPr>
    <w:rPr>
      <w:i/>
      <w:iCs/>
      <w:color w:val="1f497d" w:themeColor="text2"/>
      <w:sz w:val="18"/>
      <w:szCs w:val="18"/>
    </w:rPr>
  </w:style>
  <w:style w:type="paragraph" w:styleId="BalloonText">
    <w:name w:val="Balloon Text"/>
    <w:basedOn w:val="Normal"/>
    <w:uiPriority w:val="99"/>
    <w:semiHidden w:val="on"/>
    <w:rPr>
      <w:rFonts w:ascii="Tahoma" w:cs="Tahoma" w:hAnsi="Tahoma"/>
      <w:sz w:val="16"/>
      <w:szCs w:val="16"/>
    </w:rPr>
  </w:style>
  <w:style w:type="character" w:customStyle="1" w:styleId="Titre3Car">
    <w:name w:val="Titre 3 Car"/>
    <w:basedOn w:val="DefaultParagraphFont"/>
    <w:link w:val="Heading3"/>
    <w:uiPriority w:val="9"/>
    <w:rPr>
      <w:b/>
      <w:bCs/>
      <w:sz w:val="27"/>
      <w:szCs w:val="27"/>
    </w:rPr>
  </w:style>
  <w:style w:type="paragraph" w:styleId="Normal(Web)">
    <w:name w:val="Normal (Web)"/>
    <w:basedOn w:val="Normal"/>
    <w:uiPriority w:val="99"/>
    <w:semiHidden w:val="on"/>
    <w:unhideWhenUsed w:val="on"/>
    <w:pPr>
      <w:spacing w:before="100" w:after="100"/>
    </w:pPr>
    <w:rPr>
      <w:sz w:val="24"/>
      <w:szCs w:val="24"/>
    </w:rPr>
  </w:style>
  <w:style w:type="character" w:styleId="Strong">
    <w:name w:val="Strong"/>
    <w:basedOn w:val="DefaultParagraphFont"/>
    <w:uiPriority w:val="22"/>
    <w:qFormat w:val="on"/>
    <w:rPr>
      <w:b/>
      <w:bCs/>
    </w:rPr>
  </w:style>
  <w:style w:type="character" w:styleId="Hyperlink">
    <w:name w:val="Hyperlink"/>
    <w:basedOn w:val="DefaultParagraphFont"/>
    <w:uiPriority w:val="99"/>
    <w:unhideWhenUsed w:val="on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279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1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46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34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04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5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2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numbering" Target="numbering.xml"/><Relationship Id="rId10" Type="http://schemas.openxmlformats.org/officeDocument/2006/relationships/image" Target="media/image3.tiff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9" Type="http://schemas.openxmlformats.org/officeDocument/2006/relationships/image" Target="media/image2.png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WORD\MODELES\ENTE-AM.DOT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Arab" typeface="Times New Roman"/>
        <a:font script="Beng" typeface="Vrind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Times New Roman"/>
        <a:font script="Knda" typeface="Tunga"/>
        <a:font script="Khmr" typeface="MoolBoran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Angsana New"/>
        <a:font script="Tibt" typeface="Microsoft Himalaya"/>
        <a:font script="Cans" typeface="Euphemia"/>
        <a:font script="Yiii" typeface="Microsoft Yi Baiti"/>
        <a:font script="Hans" typeface="宋体"/>
        <a:font script="Hant" typeface="新細明體"/>
        <a:font script="Jpan" typeface="ＭＳ ゴシック"/>
      </a:majorFont>
      <a:minorFont>
        <a:latin typeface="Cambria"/>
        <a:ea typeface=""/>
        <a:cs typeface=""/>
        <a:font script="Arab" typeface="Arial"/>
        <a:font script="Beng" typeface="Vrind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Arial"/>
        <a:font script="Knda" typeface="Tunga"/>
        <a:font script="Khmr" typeface="DaunPenh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Cordia New"/>
        <a:font script="Tibt" typeface="Microsoft Himalaya"/>
        <a:font script="Cans" typeface="Euphemia"/>
        <a:font script="Yiii" typeface="Microsoft Yi Baiti"/>
        <a:font script="Hans" typeface="宋体"/>
        <a:font script="Hant" typeface="新細明體"/>
        <a:font script="Jpan" typeface="ＭＳ 明朝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ENTE-AM.DOT</Template>
  <TotalTime>2</TotalTime>
  <Pages>1</Pages>
  <Words>399</Words>
  <Characters>2282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AMICALE DES HOSPITALIERS D’AMBOISE</vt:lpstr>
    </vt:vector>
  </TitlesOfParts>
  <Company>Centre Hospitalier Intercom.</Company>
  <LinksUpToDate>false</LinksUpToDate>
  <CharactersWithSpaces>2676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AMICALE DES HOSPITALIERS D’AMBOISE</dc:title>
  <dc:creator>Amboise Château-Renault</dc:creator>
  <cp:lastModifiedBy>Auteur inconnu</cp:lastModifiedBy>
</cp:coreProperties>
</file>