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fr-FR" w:eastAsia="fr-FR" w:bidi="ar-SA"/>
        </w:rPr>
      </w:pPr>
      <w:r>
        <w:drawing>
          <wp:anchor distT="0" distB="0" distL="118745" distR="118745" simplePos="0" relativeHeight="2" behindDoc="0" locked="0" layoutInCell="0" allowOverlap="1">
            <wp:simplePos x="0" y="0"/>
            <wp:positionH relativeFrom="margin">
              <wp:posOffset>-361950</wp:posOffset>
            </wp:positionH>
            <wp:positionV relativeFrom="margin">
              <wp:posOffset>-716915</wp:posOffset>
            </wp:positionV>
            <wp:extent cx="797560" cy="774065"/>
            <wp:effectExtent l="0" t="0" r="0" b="0"/>
            <wp:wrapThrough wrapText="bothSides">
              <wp:wrapPolygon edited="0">
                <wp:start x="-1687" y="-1163"/>
                <wp:lineTo x="-1687" y="19853"/>
                <wp:lineTo x="22414" y="19853"/>
                <wp:lineTo x="22414" y="-1163"/>
                <wp:lineTo x="-1687" y="-1163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  <w:i/>
          <w:iCs/>
          <w:sz w:val="32"/>
          <w:szCs w:val="32"/>
          <w:lang w:val="fr-FR" w:eastAsia="fr-FR" w:bidi="ar-SA"/>
        </w:rPr>
        <w:t>L'AMICALE INTER-H  vous propose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  <w:lang w:val="fr-FR" w:eastAsia="fr-FR" w:bidi="ar-SA"/>
        </w:rPr>
      </w:pPr>
      <w:r>
        <w:rPr>
          <w:rFonts w:cs="Times New Roman" w:ascii="Times New Roman" w:hAnsi="Times New Roman"/>
          <w:b/>
          <w:bCs/>
          <w:i/>
          <w:iCs/>
          <w:sz w:val="32"/>
          <w:szCs w:val="32"/>
          <w:u w:val="single"/>
          <w:lang w:val="fr-FR" w:eastAsia="fr-FR" w:bidi="ar-SA"/>
        </w:rPr>
        <w:t xml:space="preserve"> </w:t>
      </w:r>
      <w:r>
        <w:rPr>
          <w:rFonts w:cs="Times New Roman" w:ascii="Times New Roman" w:hAnsi="Times New Roman"/>
          <w:b/>
          <w:bCs/>
          <w:i/>
          <w:iCs/>
          <w:sz w:val="32"/>
          <w:szCs w:val="32"/>
          <w:u w:val="single"/>
          <w:lang w:val="fr-FR" w:eastAsia="fr-FR" w:bidi="ar-SA"/>
        </w:rPr>
        <w:t>Un Week-end au Mont Dore les 23 &amp; 24 janvier 2027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fr-FR" w:eastAsia="fr-FR" w:bidi="ar-SA"/>
        </w:rPr>
      </w:pPr>
      <w:r>
        <w:rPr>
          <w:rFonts w:cs="Times New Roman" w:ascii="Times New Roman" w:hAnsi="Times New Roman"/>
          <w:sz w:val="24"/>
          <w:szCs w:val="24"/>
          <w:lang w:val="fr-FR" w:eastAsia="fr-FR" w:bidi="ar-SA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val="fr-FR" w:eastAsia="fr-FR" w:bidi="ar-SA"/>
        </w:rPr>
        <w:t>DESCRIPTION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val="fr-FR" w:eastAsia="fr-FR" w:bidi="ar-SA"/>
        </w:rPr>
        <w:t>1</w:t>
      </w:r>
      <w:r>
        <w:rPr>
          <w:rFonts w:cs="Times New Roman" w:ascii="Times New Roman" w:hAnsi="Times New Roman"/>
          <w:b/>
          <w:sz w:val="24"/>
          <w:szCs w:val="24"/>
          <w:u w:val="single"/>
          <w:vertAlign w:val="superscript"/>
          <w:lang w:val="fr-FR" w:eastAsia="fr-FR" w:bidi="ar-SA"/>
        </w:rPr>
        <w:t>er</w:t>
      </w:r>
      <w:r>
        <w:rPr>
          <w:rFonts w:cs="Times New Roman" w:ascii="Times New Roman" w:hAnsi="Times New Roman"/>
          <w:b/>
          <w:sz w:val="24"/>
          <w:szCs w:val="24"/>
          <w:u w:val="single"/>
          <w:lang w:val="fr-FR" w:eastAsia="fr-FR" w:bidi="ar-SA"/>
        </w:rPr>
        <w:t xml:space="preserve"> jour : Sam 23/01/27: </w:t>
      </w:r>
      <w:r>
        <w:rPr>
          <w:rFonts w:cs="Times New Roman" w:ascii="Times New Roman" w:hAnsi="Times New Roman"/>
          <w:b/>
          <w:bCs/>
          <w:sz w:val="24"/>
          <w:szCs w:val="24"/>
          <w:u w:val="none"/>
          <w:lang w:val="fr-FR" w:eastAsia="fr-FR" w:bidi="ar-SA"/>
        </w:rPr>
        <w:t xml:space="preserve">départ à 4h30 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u w:val="none"/>
          <w:lang w:val="fr-FR" w:eastAsia="fr-FR" w:bidi="ar-SA"/>
        </w:rPr>
        <w:t xml:space="preserve">d’Amboise direction le Mont Dore par </w:t>
      </w:r>
      <w:r>
        <w:rPr>
          <w:rFonts w:cs="Times New Roman" w:ascii="Times New Roman" w:hAnsi="Times New Roman"/>
          <w:sz w:val="24"/>
          <w:szCs w:val="24"/>
          <w:lang w:val="fr-FR" w:eastAsia="fr-FR" w:bidi="ar-SA"/>
        </w:rPr>
        <w:t xml:space="preserve">route et autoroute, avec </w:t>
      </w:r>
      <w:r>
        <w:rPr>
          <w:rFonts w:cs="Times New Roman" w:ascii="Times New Roman" w:hAnsi="Times New Roman"/>
          <w:b/>
          <w:sz w:val="24"/>
          <w:szCs w:val="24"/>
          <w:lang w:val="fr-FR" w:eastAsia="fr-FR" w:bidi="ar-SA"/>
        </w:rPr>
        <w:t>arrêt libre</w:t>
      </w:r>
      <w:r>
        <w:rPr>
          <w:rFonts w:cs="Times New Roman" w:ascii="Times New Roman" w:hAnsi="Times New Roman"/>
          <w:sz w:val="24"/>
          <w:szCs w:val="24"/>
          <w:lang w:val="fr-FR" w:eastAsia="fr-FR" w:bidi="ar-SA"/>
        </w:rPr>
        <w:t xml:space="preserve"> en cours de route. Arrivée vers 10h.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fr-FR" w:eastAsia="fr-FR" w:bidi="ar-SA"/>
        </w:rPr>
        <w:t>Le bus pourra s’arrêter devant l’hôtel et les bagages laissés dans un salon fermé à clef.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fr-FR" w:eastAsia="fr-FR" w:bidi="ar-SA"/>
        </w:rPr>
        <w:t xml:space="preserve">Déjeuner et journée libre 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lang w:val="fr-FR" w:eastAsia="fr-FR" w:bidi="ar-SA"/>
        </w:rPr>
        <w:t xml:space="preserve">=&gt; Réservations des forfaits et de la location du matériel de ski/randonnée/autre ; et du déjeuner du midi à votre charge (pensez à regarder sur le CGOS). </w:t>
      </w:r>
      <w:r>
        <w:rPr>
          <w:rFonts w:cs="Times New Roman" w:ascii="Times New Roman" w:hAnsi="Times New Roman"/>
          <w:b/>
          <w:sz w:val="24"/>
          <w:szCs w:val="24"/>
          <w:lang w:val="fr-FR" w:eastAsia="fr-FR" w:bidi="ar-SA"/>
        </w:rPr>
        <w:t xml:space="preserve">Dîner auvergnat 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lang w:val="fr-FR" w:eastAsia="fr-FR" w:bidi="ar-SA"/>
        </w:rPr>
        <w:t>à l’hôtel (produits de saison de la région, identique pour tous) hors boisson.</w:t>
      </w:r>
    </w:p>
    <w:p>
      <w:pPr>
        <w:pStyle w:val="Normal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fr-FR" w:eastAsia="fr-FR" w:bidi="ar-SA"/>
        </w:rPr>
        <w:t xml:space="preserve">Nuit à l’hôtel de Russie*** 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lang w:val="fr-FR" w:eastAsia="fr-FR" w:bidi="ar-SA"/>
        </w:rPr>
        <w:t>(hôtel de charme à 5min du centre du village du Mont Dore et 3km des télésièges des Chômets, dans la région des Volcans d’Auvergne en Puy de Dôme ; chambres cosy au charme simple et moderne, TV, Wifi et salle de bain/WC privés).</w:t>
      </w:r>
    </w:p>
    <w:p>
      <w:pPr>
        <w:pStyle w:val="Normal"/>
        <w:rPr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fr-FR" w:eastAsia="fr-FR" w:bidi="ar-SA"/>
        </w:rPr>
        <w:t>Possibilités de prendre une navette pour accéder aux pistes.</w:t>
      </w:r>
    </w:p>
    <w:p>
      <w:pPr>
        <w:pStyle w:val="Normal"/>
        <w:rPr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/>
          <w:iCs/>
          <w:sz w:val="24"/>
          <w:szCs w:val="24"/>
          <w:lang w:val="fr-FR" w:eastAsia="fr-FR" w:bidi="ar-SA"/>
        </w:rPr>
        <w:t>https://www.lerussie.com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fr-FR" w:eastAsia="fr-FR" w:bidi="ar-SA"/>
        </w:rPr>
      </w:pPr>
      <w:r>
        <w:rPr>
          <w:rFonts w:cs="Times New Roman" w:ascii="Times New Roman" w:hAnsi="Times New Roman"/>
          <w:sz w:val="24"/>
          <w:szCs w:val="24"/>
          <w:lang w:val="fr-FR" w:eastAsia="fr-FR" w:bidi="ar-SA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val="fr-FR" w:eastAsia="fr-FR" w:bidi="ar-SA"/>
        </w:rPr>
        <w:t xml:space="preserve">2ème jour: Dim 24/01/27 : </w:t>
      </w:r>
      <w:r>
        <w:rPr>
          <w:rFonts w:cs="Times New Roman" w:ascii="Times New Roman" w:hAnsi="Times New Roman"/>
          <w:b/>
          <w:bCs/>
          <w:sz w:val="24"/>
          <w:szCs w:val="24"/>
          <w:lang w:val="fr-FR" w:eastAsia="fr-FR" w:bidi="ar-SA"/>
        </w:rPr>
        <w:t xml:space="preserve">Petit-déjeuner continental </w:t>
      </w:r>
      <w: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posOffset>3685540</wp:posOffset>
            </wp:positionH>
            <wp:positionV relativeFrom="paragraph">
              <wp:posOffset>635</wp:posOffset>
            </wp:positionV>
            <wp:extent cx="2589530" cy="1488440"/>
            <wp:effectExtent l="0" t="0" r="0" b="0"/>
            <wp:wrapSquare wrapText="largest"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530" cy="1488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  <w:sz w:val="24"/>
          <w:szCs w:val="24"/>
          <w:lang w:val="fr-FR" w:eastAsia="fr-FR" w:bidi="ar-SA"/>
        </w:rPr>
        <w:t>à l’hôtel. Journée libre.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fr-FR" w:eastAsia="fr-FR" w:bidi="ar-SA"/>
        </w:rPr>
        <w:t xml:space="preserve">Départ vers 16h du Mont Dore 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lang w:val="fr-FR" w:eastAsia="fr-FR" w:bidi="ar-SA"/>
        </w:rPr>
        <w:t>pour un retour sur Amboise vers 22h.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Cs/>
          <w:sz w:val="24"/>
          <w:szCs w:val="24"/>
          <w:lang w:val="fr-FR" w:eastAsia="fr-FR" w:bidi="ar-SA"/>
        </w:rPr>
      </w:pPr>
      <w:r>
        <w:rPr>
          <w:rFonts w:cs="Times New Roman" w:ascii="Times New Roman" w:hAnsi="Times New Roman"/>
          <w:bCs/>
          <w:sz w:val="24"/>
          <w:szCs w:val="24"/>
          <w:lang w:val="fr-FR" w:eastAsia="fr-FR" w:bidi="ar-SA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  <w:lang w:val="fr-FR" w:eastAsia="fr-FR" w:bidi="ar-SA"/>
        </w:rPr>
        <w:t>Les horaires seront reprécisés quelques jours avant le départ.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Cs/>
          <w:sz w:val="24"/>
          <w:szCs w:val="24"/>
          <w:lang w:val="fr-FR" w:eastAsia="fr-FR" w:bidi="ar-SA"/>
        </w:rPr>
      </w:pPr>
      <w:r>
        <w:rPr>
          <w:rFonts w:cs="Times New Roman" w:ascii="Times New Roman" w:hAnsi="Times New Roman"/>
          <w:bCs/>
          <w:sz w:val="24"/>
          <w:szCs w:val="24"/>
          <w:lang w:val="fr-FR" w:eastAsia="fr-FR" w:bidi="ar-SA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val="fr-FR" w:eastAsia="fr-FR" w:bidi="ar-SA"/>
        </w:rPr>
        <w:t xml:space="preserve">LES TARIFS </w:t>
      </w:r>
      <w:r>
        <w:rPr>
          <w:rFonts w:cs="Times New Roman" w:ascii="Times New Roman" w:hAnsi="Times New Roman"/>
          <w:sz w:val="24"/>
          <w:szCs w:val="24"/>
          <w:lang w:val="fr-FR" w:eastAsia="fr-FR" w:bidi="ar-SA"/>
        </w:rPr>
        <w:t>(base de 50 participants)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fr-FR" w:eastAsia="fr-FR" w:bidi="ar-SA"/>
        </w:rPr>
      </w:pPr>
      <w:r>
        <w:rPr>
          <w:rFonts w:cs="Times New Roman" w:ascii="Times New Roman" w:hAnsi="Times New Roman"/>
          <w:sz w:val="24"/>
          <w:szCs w:val="24"/>
          <w:lang w:val="fr-FR" w:eastAsia="fr-FR" w:bidi="ar-SA"/>
        </w:rPr>
        <w:t>- le transport en autocar Grand Tourisme avec un chauffeur,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Cs w:val="false"/>
          <w:sz w:val="24"/>
          <w:szCs w:val="24"/>
          <w:u w:val="none"/>
          <w:lang w:val="fr-FR" w:eastAsia="fr-FR" w:bidi="ar-SA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u w:val="none"/>
          <w:lang w:val="fr-FR" w:eastAsia="fr-FR" w:bidi="ar-SA"/>
        </w:rPr>
        <w:t>- le dîner auvergnat du samedi soir + le petit-déjeuner du dimanche matin,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Cs w:val="false"/>
          <w:sz w:val="24"/>
          <w:szCs w:val="24"/>
          <w:u w:val="none"/>
          <w:lang w:val="fr-FR" w:eastAsia="fr-FR" w:bidi="ar-SA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u w:val="none"/>
          <w:lang w:val="fr-FR" w:eastAsia="fr-FR" w:bidi="ar-SA"/>
        </w:rPr>
        <w:t>- la taxe de séjour.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fr-FR" w:eastAsia="fr-FR" w:bidi="ar-SA"/>
        </w:rPr>
        <w:t>Pour les Amicalistes :  60€ (participation de l’Amicale de 30%/pers.)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fr-FR" w:eastAsia="fr-FR" w:bidi="ar-SA"/>
        </w:rPr>
        <w:t>Pour les Non-Amicalistes : 85€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fr-FR" w:eastAsia="fr-FR" w:bidi="ar-SA"/>
        </w:rPr>
        <w:t xml:space="preserve">+ 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  <w:lang w:val="fr-FR" w:eastAsia="fr-FR" w:bidi="ar-SA"/>
        </w:rPr>
        <w:t>Tarif de la chambre selon votre choix</w:t>
      </w:r>
      <w:r>
        <w:rPr>
          <w:rFonts w:cs="Times New Roman" w:ascii="Times New Roman" w:hAnsi="Times New Roman"/>
          <w:b/>
          <w:bCs/>
          <w:sz w:val="24"/>
          <w:szCs w:val="24"/>
          <w:lang w:val="fr-FR" w:eastAsia="fr-FR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lang w:val="fr-FR" w:eastAsia="fr-FR" w:bidi="ar-SA"/>
        </w:rPr>
        <w:t>(cf tableau dans le bulletin d’inscription)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val="fr-FR" w:eastAsia="fr-FR" w:bidi="ar-SA"/>
        </w:rPr>
        <w:t>+ L'Assurance annulation</w:t>
      </w:r>
      <w:r>
        <w:rPr>
          <w:rFonts w:cs="Times New Roman" w:ascii="Times New Roman" w:hAnsi="Times New Roman"/>
          <w:b/>
          <w:sz w:val="24"/>
          <w:szCs w:val="24"/>
          <w:lang w:val="fr-FR" w:eastAsia="fr-FR" w:bidi="ar-SA"/>
        </w:rPr>
        <w:t xml:space="preserve"> facultative de 10% ; valable uniquement </w:t>
      </w:r>
      <w:r>
        <w:rPr>
          <w:rFonts w:cs="Times New Roman" w:ascii="Times New Roman" w:hAnsi="Times New Roman"/>
          <w:b/>
          <w:i/>
          <w:sz w:val="24"/>
          <w:szCs w:val="24"/>
          <w:u w:val="single"/>
          <w:lang w:val="fr-FR" w:eastAsia="fr-FR" w:bidi="ar-SA"/>
        </w:rPr>
        <w:t>en cas de maladie et/ou hospitalisation sur présentation d’un certificat médical</w:t>
      </w:r>
      <w:r>
        <w:rPr>
          <w:rFonts w:cs="Times New Roman" w:ascii="Times New Roman" w:hAnsi="Times New Roman"/>
          <w:b/>
          <w:sz w:val="24"/>
          <w:szCs w:val="24"/>
          <w:lang w:val="fr-FR" w:eastAsia="fr-FR" w:bidi="ar-SA"/>
        </w:rPr>
        <w:t>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lang w:val="fr-FR" w:eastAsia="fr-FR" w:bidi="ar-SA"/>
        </w:rPr>
      </w:pPr>
      <w:r>
        <w:rPr>
          <w:rFonts w:cs="Times New Roman" w:ascii="Times New Roman" w:hAnsi="Times New Roman"/>
          <w:lang w:val="fr-FR" w:eastAsia="fr-FR" w:bidi="ar-SA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u w:val="single"/>
          <w:lang w:val="fr-FR" w:eastAsia="fr-FR" w:bidi="ar-SA"/>
        </w:rPr>
        <w:t>Le prix ne comprend pas :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fr-FR" w:eastAsia="fr-FR" w:bidi="ar-SA"/>
        </w:rPr>
        <w:t>- les dépenses d’ordre personnel et pourboires, les déjeuners des midis ainsi que les boissons et extra du dîner,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fr-FR" w:eastAsia="fr-FR" w:bidi="ar-SA"/>
        </w:rPr>
        <w:t>- les assurances, forfaits et locations de ski ainsi que toutes autres prestations non mentionnées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  <w:u w:val="single"/>
          <w:lang w:val="fr-FR" w:eastAsia="fr-FR" w:bidi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val="fr-FR" w:eastAsia="fr-FR" w:bidi="ar-SA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val="fr-FR" w:eastAsia="fr-FR" w:bidi="ar-SA"/>
        </w:rPr>
        <w:t>Possibilités de paiement :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u w:val="none"/>
          <w:lang w:val="fr-FR" w:eastAsia="fr-FR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u w:val="single"/>
          <w:lang w:val="fr-FR" w:eastAsia="fr-FR" w:bidi="ar-SA"/>
        </w:rPr>
        <w:t>en 1 ou 2 fois par chèques (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u w:val="none"/>
          <w:lang w:val="fr-FR" w:eastAsia="fr-FR" w:bidi="ar-SA"/>
        </w:rPr>
        <w:t xml:space="preserve">encaissés fin nov.26 et 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u w:val="none"/>
          <w:lang w:val="fr-FR" w:eastAsia="fr-FR" w:bidi="ar-SA"/>
        </w:rPr>
        <w:t>fin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u w:val="none"/>
          <w:lang w:val="fr-FR" w:eastAsia="fr-FR" w:bidi="ar-SA"/>
        </w:rPr>
        <w:t xml:space="preserve"> janv.27)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  <w:u w:val="single"/>
          <w:lang w:val="fr-FR" w:eastAsia="fr-FR" w:bidi="ar-SA"/>
        </w:rPr>
        <w:t>ou en chèques vacances ANCV + complément par chèque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fr-FR" w:eastAsia="fr-FR" w:bidi="ar-SA"/>
        </w:rPr>
        <w:t xml:space="preserve">Le nombre de places étant limité, les inscriptions seront prises en compte dans l'ordre de réception, COMPLETES (avec 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  <w:lang w:val="fr-FR" w:eastAsia="fr-FR" w:bidi="ar-SA"/>
        </w:rPr>
        <w:t xml:space="preserve">n° amicaliste 2026, </w:t>
      </w:r>
      <w:r>
        <w:rPr>
          <w:rFonts w:cs="Times New Roman" w:ascii="Times New Roman" w:hAnsi="Times New Roman"/>
          <w:b/>
          <w:bCs/>
          <w:sz w:val="24"/>
          <w:szCs w:val="24"/>
          <w:u w:val="none"/>
          <w:lang w:val="fr-FR" w:eastAsia="fr-FR" w:bidi="ar-SA"/>
        </w:rPr>
        <w:t xml:space="preserve">noms et prénoms de 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  <w:lang w:val="fr-FR" w:eastAsia="fr-FR" w:bidi="ar-SA"/>
        </w:rPr>
        <w:t>toutes les personnes inscrites,</w:t>
      </w:r>
      <w:r>
        <w:rPr>
          <w:rFonts w:cs="Times New Roman" w:ascii="Times New Roman" w:hAnsi="Times New Roman"/>
          <w:b/>
          <w:bCs/>
          <w:sz w:val="24"/>
          <w:szCs w:val="24"/>
          <w:lang w:val="fr-FR" w:eastAsia="fr-FR" w:bidi="ar-SA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  <w:lang w:val="fr-FR" w:eastAsia="fr-FR" w:bidi="ar-SA"/>
        </w:rPr>
        <w:t xml:space="preserve">règlement obligatoire par chèque libellés à l’ordre de l’Amicale inter-h et date </w:t>
      </w:r>
      <w:r>
        <w:rPr>
          <w:rFonts w:cs="Times New Roman" w:ascii="Times New Roman" w:hAnsi="Times New Roman"/>
          <w:b/>
          <w:bCs/>
          <w:sz w:val="24"/>
          <w:szCs w:val="24"/>
          <w:u w:val="none"/>
          <w:lang w:val="fr-FR" w:eastAsia="fr-FR" w:bidi="ar-SA"/>
        </w:rPr>
        <w:t>+ signature).</w:t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fr-FR" w:eastAsia="fr-FR" w:bidi="ar-SA"/>
        </w:rPr>
        <w:t>à retourner sous enveloppe à :</w:t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fr-FR" w:eastAsia="fr-FR" w:bidi="ar-SA"/>
        </w:rPr>
        <w:t>Aurélie PORCHER - Service des Urgences - AMBOISE</w:t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val="fr-FR" w:eastAsia="fr-FR" w:bidi="ar-SA"/>
        </w:rPr>
        <w:t>avant le 20 novembre 2026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fr-FR" w:eastAsia="fr-FR" w:bidi="ar-SA"/>
        </w:rPr>
      </w:pPr>
      <w:r>
        <w:rPr>
          <w:rFonts w:cs="Times New Roman" w:ascii="Times New Roman" w:hAnsi="Times New Roman"/>
          <w:sz w:val="24"/>
          <w:szCs w:val="24"/>
          <w:lang w:val="fr-FR" w:eastAsia="fr-FR" w:bidi="ar-SA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fr-FR" w:eastAsia="fr-FR" w:bidi="ar-SA"/>
        </w:rPr>
        <w:t>BULLETIN D’INSCRIPTION – Week-End Mont Dore du 23 &amp; 24 janvier 2027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  <w:lang w:val="fr-FR" w:eastAsia="fr-FR" w:bidi="ar-SA"/>
        </w:rPr>
      </w:pPr>
      <w:r>
        <w:rPr>
          <w:rFonts w:cs="Times New Roman" w:ascii="Times New Roman" w:hAnsi="Times New Roman"/>
          <w:sz w:val="24"/>
          <w:szCs w:val="24"/>
          <w:lang w:val="fr-FR" w:eastAsia="fr-FR" w:bidi="ar-SA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fr-FR" w:eastAsia="fr-FR" w:bidi="ar-SA"/>
        </w:rPr>
        <w:t>NOM : ................................................ Prénom : ............................................</w:t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fr-FR" w:eastAsia="fr-FR" w:bidi="ar-SA"/>
        </w:rPr>
        <w:t>Service : .............................................. N° Carte 2026 : ............ Fam/Ind</w:t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fr-FR" w:eastAsia="fr-FR" w:bidi="ar-SA"/>
        </w:rPr>
        <w:t>N° tel. Portable : ……/……./……/.…../ ou fixe : ……/……/……/……/</w:t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fr-FR" w:eastAsia="fr-FR" w:bidi="ar-SA"/>
        </w:rPr>
        <w:t xml:space="preserve">(le n° tel. d'une personne à prévenir pour </w:t>
      </w:r>
      <w:r>
        <w:rPr>
          <w:rFonts w:cs="Times New Roman" w:ascii="Times New Roman" w:hAnsi="Times New Roman"/>
          <w:sz w:val="24"/>
          <w:szCs w:val="24"/>
          <w:u w:val="single"/>
          <w:lang w:val="fr-FR" w:eastAsia="fr-FR" w:bidi="ar-SA"/>
        </w:rPr>
        <w:t>tout enfant mineur inscrit est obligatoire</w:t>
      </w:r>
      <w:r>
        <w:rPr>
          <w:rFonts w:cs="Times New Roman" w:ascii="Times New Roman" w:hAnsi="Times New Roman"/>
          <w:sz w:val="24"/>
          <w:szCs w:val="24"/>
          <w:lang w:val="fr-FR" w:eastAsia="fr-FR" w:bidi="ar-SA"/>
        </w:rPr>
        <w:t>)</w:t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fr-FR" w:eastAsia="fr-FR" w:bidi="ar-SA"/>
        </w:rPr>
        <w:t>adresse mail : ………………………..@……………</w:t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fr-FR" w:eastAsia="fr-FR" w:bidi="ar-SA"/>
        </w:rPr>
        <w:t>Paiement en :</w:t>
        <w:tab/>
        <w:t xml:space="preserve">                1 fois </w:t>
        <w:tab/>
        <w:t xml:space="preserve">2 fois  </w:t>
        <w:tab/>
        <w:tab/>
        <w:t xml:space="preserve">chèques vacances ANCV + chèque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  <w:lang w:val="fr-FR" w:eastAsia="fr-FR" w:bidi="ar-SA"/>
        </w:rPr>
      </w:pPr>
      <w:r>
        <w:rPr>
          <w:rFonts w:cs="Times New Roman" w:ascii="Times New Roman" w:hAnsi="Times New Roman"/>
          <w:sz w:val="24"/>
          <w:szCs w:val="24"/>
          <w:lang w:val="fr-FR" w:eastAsia="fr-FR" w:bidi="ar-SA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fr-FR" w:eastAsia="fr-FR" w:bidi="ar-SA"/>
        </w:rPr>
        <w:t>Inscription :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143"/>
        <w:gridCol w:w="2565"/>
        <w:gridCol w:w="1471"/>
        <w:gridCol w:w="1650"/>
        <w:gridCol w:w="1197"/>
      </w:tblGrid>
      <w:tr>
        <w:trPr/>
        <w:tc>
          <w:tcPr>
            <w:tcW w:w="2143" w:type="dxa"/>
            <w:tcBorders/>
          </w:tcPr>
          <w:p>
            <w:pPr>
              <w:pStyle w:val="Contenudetableau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Choix des prestations</w:t>
            </w:r>
          </w:p>
        </w:tc>
        <w:tc>
          <w:tcPr>
            <w:tcW w:w="2565" w:type="dxa"/>
            <w:tcBorders/>
          </w:tcPr>
          <w:p>
            <w:pPr>
              <w:pStyle w:val="Contenudetableau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NOM-Prénom</w:t>
            </w:r>
          </w:p>
          <w:p>
            <w:pPr>
              <w:pStyle w:val="Contenudetableau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des participants</w:t>
            </w:r>
          </w:p>
        </w:tc>
        <w:tc>
          <w:tcPr>
            <w:tcW w:w="1471" w:type="dxa"/>
            <w:tcBorders/>
          </w:tcPr>
          <w:p>
            <w:pPr>
              <w:pStyle w:val="Contenudetableau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DDN des participants</w:t>
            </w:r>
          </w:p>
        </w:tc>
        <w:tc>
          <w:tcPr>
            <w:tcW w:w="1650" w:type="dxa"/>
            <w:tcBorders/>
          </w:tcPr>
          <w:p>
            <w:pPr>
              <w:pStyle w:val="Contenudetableau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Lien de parenté avec l’amicaliste</w:t>
            </w:r>
          </w:p>
        </w:tc>
        <w:tc>
          <w:tcPr>
            <w:tcW w:w="1197" w:type="dxa"/>
            <w:tcBorders/>
          </w:tcPr>
          <w:p>
            <w:pPr>
              <w:pStyle w:val="Contenudetableau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TOTAL</w:t>
            </w:r>
          </w:p>
        </w:tc>
      </w:tr>
      <w:tr>
        <w:trPr/>
        <w:tc>
          <w:tcPr>
            <w:tcW w:w="2143" w:type="dxa"/>
            <w:tcBorders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Chambre double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 gd lit ou 2 pt lits)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40€/personne</w:t>
            </w:r>
          </w:p>
        </w:tc>
        <w:tc>
          <w:tcPr>
            <w:tcW w:w="2565" w:type="dxa"/>
            <w:tcBorders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71" w:type="dxa"/>
            <w:tcBorders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50" w:type="dxa"/>
            <w:tcBorders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97" w:type="dxa"/>
            <w:tcBorders/>
          </w:tcPr>
          <w:p>
            <w:pPr>
              <w:pStyle w:val="Contenudetableau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143" w:type="dxa"/>
            <w:tcBorders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Chambre triple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 gd lit + 1 pt lit)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30€/personne</w:t>
            </w:r>
          </w:p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565" w:type="dxa"/>
            <w:tcBorders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71" w:type="dxa"/>
            <w:tcBorders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50" w:type="dxa"/>
            <w:tcBorders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97" w:type="dxa"/>
            <w:tcBorders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143" w:type="dxa"/>
            <w:tcBorders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Chambre quadruple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 gd lit + 2 lits superposés)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25€/personne</w:t>
            </w:r>
          </w:p>
        </w:tc>
        <w:tc>
          <w:tcPr>
            <w:tcW w:w="2565" w:type="dxa"/>
            <w:tcBorders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71" w:type="dxa"/>
            <w:tcBorders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50" w:type="dxa"/>
            <w:tcBorders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97" w:type="dxa"/>
            <w:tcBorders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703" w:hRule="atLeast"/>
        </w:trPr>
        <w:tc>
          <w:tcPr>
            <w:tcW w:w="2143" w:type="dxa"/>
            <w:tcBorders/>
          </w:tcPr>
          <w:p>
            <w:pPr>
              <w:pStyle w:val="Contenudetableau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tarif amicaliste</w:t>
            </w:r>
          </w:p>
          <w:p>
            <w:pPr>
              <w:pStyle w:val="Contenudetableau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Bus + 1/2 pension + taxe de séjour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60€/pers</w:t>
            </w:r>
          </w:p>
        </w:tc>
        <w:tc>
          <w:tcPr>
            <w:tcW w:w="2565" w:type="dxa"/>
            <w:tcBorders/>
          </w:tcPr>
          <w:p>
            <w:pPr>
              <w:pStyle w:val="Contenudetableau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tenudetableau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tenudetableau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…… </w:t>
            </w:r>
            <w:r>
              <w:rPr>
                <w:rFonts w:ascii="Times New Roman" w:hAnsi="Times New Roman"/>
                <w:sz w:val="24"/>
                <w:szCs w:val="24"/>
              </w:rPr>
              <w:t>x 60€</w:t>
            </w:r>
          </w:p>
        </w:tc>
        <w:tc>
          <w:tcPr>
            <w:tcW w:w="1471" w:type="dxa"/>
            <w:tcBorders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50" w:type="dxa"/>
            <w:tcBorders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97" w:type="dxa"/>
            <w:tcBorders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143" w:type="dxa"/>
            <w:tcBorders/>
          </w:tcPr>
          <w:p>
            <w:pPr>
              <w:pStyle w:val="Contenudetableau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tarif non amicaliste</w:t>
            </w:r>
          </w:p>
          <w:p>
            <w:pPr>
              <w:pStyle w:val="Contenudetableau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Bus + 1/2 pension + taxe de séjour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85€/pers</w:t>
            </w:r>
          </w:p>
        </w:tc>
        <w:tc>
          <w:tcPr>
            <w:tcW w:w="2565" w:type="dxa"/>
            <w:tcBorders/>
          </w:tcPr>
          <w:p>
            <w:pPr>
              <w:pStyle w:val="Contenudetableau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tenudetableau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Contenudetableau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…… </w:t>
            </w:r>
            <w:r>
              <w:rPr>
                <w:rFonts w:ascii="Times New Roman" w:hAnsi="Times New Roman"/>
                <w:sz w:val="24"/>
                <w:szCs w:val="24"/>
              </w:rPr>
              <w:t>x 85€</w:t>
            </w:r>
          </w:p>
        </w:tc>
        <w:tc>
          <w:tcPr>
            <w:tcW w:w="1471" w:type="dxa"/>
            <w:tcBorders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50" w:type="dxa"/>
            <w:tcBorders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97" w:type="dxa"/>
            <w:tcBorders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94" w:hRule="atLeast"/>
        </w:trPr>
        <w:tc>
          <w:tcPr>
            <w:tcW w:w="2143" w:type="dxa"/>
            <w:tcBorders/>
          </w:tcPr>
          <w:p>
            <w:pPr>
              <w:pStyle w:val="Contenudetableau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Assurance annulation 10 %</w:t>
            </w:r>
          </w:p>
        </w:tc>
        <w:tc>
          <w:tcPr>
            <w:tcW w:w="2565" w:type="dxa"/>
            <w:tcBorders/>
            <w:shd w:fill="999999" w:val="clear"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71" w:type="dxa"/>
            <w:tcBorders/>
            <w:shd w:fill="999999" w:val="clear"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50" w:type="dxa"/>
            <w:tcBorders/>
            <w:shd w:fill="999999" w:val="clear"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97" w:type="dxa"/>
            <w:tcBorders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b/>
          <w:bCs/>
          <w:sz w:val="24"/>
          <w:szCs w:val="24"/>
          <w:lang w:val="fr-FR" w:eastAsia="fr-FR" w:bidi="ar-SA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fr-FR" w:eastAsia="fr-FR" w:bidi="ar-SA"/>
        </w:rPr>
        <w:t>TOTAL général : ………………..</w:t>
      </w:r>
    </w:p>
    <w:p>
      <w:pPr>
        <w:pStyle w:val="Normal"/>
        <w:spacing w:lineRule="auto" w:line="240" w:before="0" w:after="0"/>
        <w:jc w:val="start"/>
        <w:rPr>
          <w:rFonts w:ascii="Times New Roman" w:hAnsi="Times New Roman" w:cs="Times New Roman"/>
          <w:sz w:val="24"/>
          <w:szCs w:val="24"/>
          <w:lang w:val="fr-FR" w:eastAsia="fr-FR" w:bidi="ar-SA"/>
        </w:rPr>
      </w:pPr>
      <w:r>
        <w:rPr>
          <w:rFonts w:cs="Times New Roman" w:ascii="Times New Roman" w:hAnsi="Times New Roman"/>
          <w:sz w:val="24"/>
          <w:szCs w:val="24"/>
          <w:lang w:val="fr-FR" w:eastAsia="fr-FR" w:bidi="ar-SA"/>
        </w:rPr>
      </w:r>
    </w:p>
    <w:p>
      <w:pPr>
        <w:pStyle w:val="Normal"/>
        <w:spacing w:lineRule="auto" w:line="240" w:before="0" w:after="0"/>
        <w:jc w:val="start"/>
        <w:rPr>
          <w:rFonts w:ascii="Times New Roman" w:hAnsi="Times New Roman" w:cs="Times New Roman"/>
          <w:i/>
          <w:iCs/>
          <w:sz w:val="24"/>
          <w:szCs w:val="24"/>
          <w:lang w:val="fr-FR" w:eastAsia="fr-FR" w:bidi="ar-SA"/>
        </w:rPr>
      </w:pPr>
      <w:r>
        <w:rPr>
          <w:rFonts w:cs="Times New Roman" w:ascii="Times New Roman" w:hAnsi="Times New Roman"/>
          <w:i/>
          <w:iCs/>
          <w:sz w:val="24"/>
          <w:szCs w:val="24"/>
          <w:u w:val="single"/>
          <w:lang w:val="fr-FR" w:eastAsia="fr-FR" w:bidi="ar-SA"/>
        </w:rPr>
        <w:t xml:space="preserve">NB : </w:t>
      </w:r>
      <w:r>
        <w:rPr>
          <w:rFonts w:cs="Times New Roman" w:ascii="Times New Roman" w:hAnsi="Times New Roman"/>
          <w:i/>
          <w:iCs/>
          <w:sz w:val="24"/>
          <w:szCs w:val="24"/>
          <w:u w:val="none"/>
          <w:lang w:val="fr-FR" w:eastAsia="fr-FR" w:bidi="ar-SA"/>
        </w:rPr>
        <w:t>il n’y a pas de chambre individuelle dans l’hôtel.</w:t>
      </w:r>
    </w:p>
    <w:p>
      <w:pPr>
        <w:pStyle w:val="Normal"/>
        <w:spacing w:lineRule="auto" w:line="240" w:before="0" w:after="0"/>
        <w:jc w:val="start"/>
        <w:rPr>
          <w:rFonts w:ascii="Times New Roman" w:hAnsi="Times New Roman" w:cs="Times New Roman"/>
          <w:i/>
          <w:iCs/>
          <w:sz w:val="24"/>
          <w:szCs w:val="24"/>
          <w:lang w:val="fr-FR" w:eastAsia="fr-FR" w:bidi="ar-SA"/>
        </w:rPr>
      </w:pPr>
      <w:r>
        <w:rPr>
          <w:rFonts w:cs="Times New Roman" w:ascii="Times New Roman" w:hAnsi="Times New Roman"/>
          <w:i/>
          <w:iCs/>
          <w:sz w:val="24"/>
          <w:szCs w:val="24"/>
          <w:u w:val="single"/>
          <w:lang w:val="fr-FR" w:eastAsia="fr-FR" w:bidi="ar-SA"/>
        </w:rPr>
        <w:t>Exp</w:t>
      </w:r>
      <w:r>
        <w:rPr>
          <w:rFonts w:cs="Times New Roman" w:ascii="Times New Roman" w:hAnsi="Times New Roman"/>
          <w:i/>
          <w:iCs/>
          <w:sz w:val="24"/>
          <w:szCs w:val="24"/>
          <w:lang w:val="fr-FR" w:eastAsia="fr-FR" w:bidi="ar-SA"/>
        </w:rPr>
        <w:t> : un couple d’amicaliste en chambre double = 40€ + 40€ + 60€ + 60€ = 200€ le WE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  <w:lang w:val="fr-FR" w:eastAsia="fr-FR" w:bidi="ar-SA"/>
        </w:rPr>
      </w:pPr>
      <w:r>
        <w:rPr>
          <w:rFonts w:cs="Times New Roman" w:ascii="Times New Roman" w:hAnsi="Times New Roman"/>
          <w:sz w:val="24"/>
          <w:szCs w:val="24"/>
          <w:lang w:val="fr-FR" w:eastAsia="fr-FR" w:bidi="ar-S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fr-FR" w:eastAsia="fr-FR" w:bidi="ar-SA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fr-FR" w:eastAsia="fr-FR" w:bidi="ar-SA"/>
        </w:rPr>
        <w:t xml:space="preserve">Le   </w:t>
        <w:tab/>
        <w:tab/>
        <w:tab/>
        <w:tab/>
        <w:t>Signature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fr-FR" w:eastAsia="fr-FR" w:bidi="ar-SA"/>
        </w:rPr>
      </w:pPr>
      <w:r>
        <w:rPr>
          <w:rFonts w:cs="Times New Roman" w:ascii="Times New Roman" w:hAnsi="Times New Roman"/>
          <w:sz w:val="24"/>
          <w:szCs w:val="24"/>
          <w:lang w:val="fr-FR" w:eastAsia="fr-FR" w:bidi="ar-SA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fr-FR" w:eastAsia="fr-FR" w:bidi="ar-SA"/>
        </w:rPr>
      </w:pPr>
      <w:r>
        <w:rPr>
          <w:rFonts w:cs="Times New Roman" w:ascii="Times New Roman" w:hAnsi="Times New Roman"/>
          <w:sz w:val="24"/>
          <w:szCs w:val="24"/>
          <w:lang w:val="fr-FR" w:eastAsia="fr-FR" w:bidi="ar-SA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fr-FR" w:eastAsia="fr-FR" w:bidi="ar-SA"/>
        </w:rPr>
      </w:pPr>
      <w:r>
        <w:rPr>
          <w:rFonts w:cs="Times New Roman" w:ascii="Times New Roman" w:hAnsi="Times New Roman"/>
          <w:sz w:val="24"/>
          <w:szCs w:val="24"/>
          <w:lang w:val="fr-FR" w:eastAsia="fr-FR" w:bidi="ar-SA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fr-FR" w:eastAsia="fr-FR" w:bidi="ar-SA"/>
        </w:rPr>
      </w:pPr>
      <w:r>
        <w:rPr>
          <w:rFonts w:cs="Times New Roman" w:ascii="Times New Roman" w:hAnsi="Times New Roman"/>
          <w:sz w:val="24"/>
          <w:szCs w:val="24"/>
          <w:lang w:val="fr-FR" w:eastAsia="fr-FR" w:bidi="ar-SA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  <w:lang w:val="fr-FR" w:eastAsia="fr-FR" w:bidi="ar-SA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fr-FR" w:eastAsia="fr-FR" w:bidi="ar-SA"/>
        </w:rPr>
        <w:tab/>
        <w:tab/>
        <w:t xml:space="preserve">P.S : merci de faire des photocopies </w:t>
      </w:r>
    </w:p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Courier New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</w:compat>
  <w:themeFontLang w:val="fr-FR" w:eastAsia="zh-CN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fr-FR" w:eastAsia="zh-C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480" w:after="0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F539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200" w:after="0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 w:val="true"/>
      <w:keepLines/>
      <w:spacing w:before="200" w:after="0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 w:val="true"/>
      <w:keepLines/>
      <w:spacing w:before="200" w:after="0"/>
    </w:pPr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themeColor="accent1" w:val="4472C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 w:val="true"/>
      <w:keepLines/>
      <w:spacing w:before="200" w:after="0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 w:val="true"/>
      <w:keepLines/>
      <w:spacing w:before="200" w:after="0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7f" w:val="1F376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 w:val="true"/>
      <w:keepLines/>
      <w:spacing w:before="200" w:after="0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 w:val="true"/>
      <w:keepLines/>
      <w:spacing w:before="200" w:after="0"/>
    </w:pPr>
    <w:rPr>
      <w:rFonts w:ascii="Calibri Light" w:hAnsi="Calibri Light" w:eastAsia="" w:cs="" w:asciiTheme="majorHAnsi" w:cstheme="majorBidi" w:eastAsiaTheme="majorEastAsia" w:hAnsiTheme="majorHAnsi"/>
      <w:color w:themeColor="text1" w:themeTint="bf"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 w:val="true"/>
      <w:keepLines/>
      <w:spacing w:before="200" w:after="0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F5395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</w:rPr>
  </w:style>
  <w:style w:type="character" w:styleId="Heading4Char" w:customStyle="1">
    <w:name w:val="Heading 4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themeColor="accent1" w:val="4472C4"/>
    </w:rPr>
  </w:style>
  <w:style w:type="character" w:styleId="Heading5Char" w:customStyle="1">
    <w:name w:val="Heading 5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</w:rPr>
  </w:style>
  <w:style w:type="character" w:styleId="Heading6Char" w:customStyle="1">
    <w:name w:val="Heading 6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7f" w:val="1F3763"/>
    </w:rPr>
  </w:style>
  <w:style w:type="character" w:styleId="Heading7Char" w:customStyle="1">
    <w:name w:val="Heading 7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themeColor="text1" w:themeTint="bf" w:val="404040"/>
      <w:sz w:val="20"/>
      <w:szCs w:val="20"/>
    </w:rPr>
  </w:style>
  <w:style w:type="character" w:styleId="Heading9Char" w:customStyle="1">
    <w:name w:val="Heading 9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TitleChar" w:customStyle="1">
    <w:name w:val="Title Char"/>
    <w:basedOn w:val="DefaultParagraphFont"/>
    <w:uiPriority w:val="10"/>
    <w:qFormat/>
    <w:rPr>
      <w:rFonts w:ascii="Calibri Light" w:hAnsi="Calibri Light" w:eastAsia="" w:cs="" w:asciiTheme="majorHAnsi" w:cstheme="majorBidi" w:eastAsiaTheme="majorEastAsia" w:hAnsiTheme="majorHAnsi"/>
      <w:color w:themeColor="text2" w:themeShade="bf" w:val="333F4F"/>
      <w:spacing w:val="5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Pr>
      <w:rFonts w:ascii="Calibri Light" w:hAnsi="Calibri Light" w:eastAsia="" w:cs="" w:asciiTheme="majorHAnsi" w:cstheme="majorBidi" w:eastAsiaTheme="majorEastAsia" w:hAnsiTheme="majorHAnsi"/>
      <w:i/>
      <w:iCs/>
      <w:color w:themeColor="accent1" w:val="4472C4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7f" w:val="80808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themeColor="accent1" w:val="4472C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QuoteChar" w:customStyle="1">
    <w:name w:val="Quote Char"/>
    <w:basedOn w:val="DefaultParagraphFont"/>
    <w:link w:val="Quote"/>
    <w:uiPriority w:val="29"/>
    <w:qFormat/>
    <w:rPr>
      <w:i/>
      <w:iCs/>
      <w:color w:themeColor="text1" w:val="000000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Pr>
      <w:b/>
      <w:bCs/>
      <w:i/>
      <w:iCs/>
      <w:color w:themeColor="accent1" w:val="4472C4"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accent2" w:val="ED7D31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2" w:val="ED7D31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Caractresdenotedebasdepage">
    <w:name w:val="Caractères de note de bas de page"/>
    <w:qFormat/>
    <w:rPr>
      <w:vertAlign w:val="superscript"/>
    </w:rPr>
  </w:style>
  <w:style w:type="character" w:styleId="Caractresdenotedebasdepageuser">
    <w:name w:val="Caractères de note de bas de page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reference1">
    <w:name w:val="Footnote reference1"/>
    <w:basedOn w:val="DefaultParagraphFont"/>
    <w:uiPriority w:val="99"/>
    <w:semiHidden/>
    <w:unhideWhenUsed/>
    <w:qFormat/>
    <w:rPr>
      <w:vertAlign w:val="superscript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Caractresdenotedefin">
    <w:name w:val="Caractères de note de fin"/>
    <w:qFormat/>
    <w:rPr>
      <w:vertAlign w:val="superscript"/>
    </w:rPr>
  </w:style>
  <w:style w:type="character" w:styleId="Caractresdenotedefinuser">
    <w:name w:val="Caractères de note de fin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reference1">
    <w:name w:val="Endnote reference1"/>
    <w:basedOn w:val="DefaultParagraphFont"/>
    <w:uiPriority w:val="99"/>
    <w:semiHidden/>
    <w:unhideWhenUsed/>
    <w:qFormat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PlainTextChar" w:customStyle="1">
    <w:name w:val="Plain Text Char"/>
    <w:basedOn w:val="DefaultParagraphFont"/>
    <w:link w:val="PlainText"/>
    <w:uiPriority w:val="99"/>
    <w:qFormat/>
    <w:rPr>
      <w:rFonts w:ascii="Courier New" w:hAnsi="Courier New" w:cs="Courier New"/>
      <w:sz w:val="21"/>
      <w:szCs w:val="21"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uiPriority w:val="35"/>
    <w:unhideWhenUsed/>
    <w:qFormat/>
    <w:pPr>
      <w:spacing w:lineRule="auto" w:line="240" w:before="0" w:after="200"/>
    </w:pPr>
    <w:rPr>
      <w:i/>
      <w:iCs/>
      <w:color w:themeColor="text2" w:val="44546A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fr-FR" w:eastAsia="zh-CN" w:bidi="hi-IN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472C4" w:themeColor="accent1"/>
      </w:pBdr>
      <w:spacing w:lineRule="auto" w:line="240" w:before="0" w:after="300"/>
      <w:contextualSpacing/>
    </w:pPr>
    <w:rPr>
      <w:rFonts w:ascii="Calibri Light" w:hAnsi="Calibri Light" w:eastAsia="" w:cs="" w:asciiTheme="majorHAnsi" w:cstheme="majorBidi" w:eastAsiaTheme="majorEastAsia" w:hAnsiTheme="majorHAnsi"/>
      <w:color w:themeColor="text2" w:themeShade="bf" w:val="333F4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/>
    <w:rPr>
      <w:rFonts w:ascii="Calibri Light" w:hAnsi="Calibri Light" w:eastAsia="" w:cs="" w:asciiTheme="majorHAnsi" w:cstheme="majorBidi" w:eastAsiaTheme="majorEastAsia" w:hAnsiTheme="majorHAnsi"/>
      <w:i/>
      <w:iCs/>
      <w:color w:themeColor="accent1" w:val="4472C4"/>
      <w:spacing w:val="15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472C4" w:themeColor="accent1"/>
      </w:pBdr>
      <w:spacing w:before="200" w:after="280"/>
      <w:ind w:start="936" w:end="936"/>
    </w:pPr>
    <w:rPr>
      <w:b/>
      <w:bCs/>
      <w:i/>
      <w:iCs/>
      <w:color w:themeColor="accent1" w:val="4472C4"/>
    </w:rPr>
  </w:style>
  <w:style w:type="paragraph" w:styleId="ListParagraph">
    <w:name w:val="List Paragraph"/>
    <w:basedOn w:val="Normal"/>
    <w:uiPriority w:val="34"/>
    <w:qFormat/>
    <w:pPr>
      <w:spacing w:before="0" w:after="200"/>
      <w:ind w:start="720"/>
      <w:contextualSpacing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pPr>
      <w:spacing w:lineRule="auto" w:line="240" w:before="0" w:after="0"/>
    </w:pPr>
    <w:rPr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qFormat/>
    <w:pPr>
      <w:spacing w:lineRule="auto" w:line="240" w:before="0" w:after="0"/>
    </w:pPr>
    <w:rPr>
      <w:rFonts w:ascii="Courier New" w:hAnsi="Courier New" w:cs="Courier New"/>
      <w:sz w:val="21"/>
      <w:szCs w:val="21"/>
    </w:rPr>
  </w:style>
  <w:style w:type="paragraph" w:styleId="En-tteetpieddepageuser">
    <w:name w:val="En-tête et pied de page (user)"/>
    <w:basedOn w:val="Normal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pPr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pPr>
      <w:spacing w:lineRule="auto" w:line="240" w:before="0" w:after="0"/>
    </w:pPr>
    <w:rPr/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numbering" w:styleId="Pasdelisteuser" w:default="1">
    <w:name w:val="Pas de liste (user)"/>
    <w:uiPriority w:val="99"/>
    <w:semiHidden/>
    <w:unhideWhenUsed/>
    <w:qFormat/>
  </w:style>
  <w:style w:type="table" w:default="1" w:styleId="NormalTab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Par défaut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Application>LibreOffice/26.2.6.3$Windows_X86_64 LibreOffice_project/8221e31b3ac356a1623c672912a3d2b492f7e3d1</Application>
  <AppVersion>15.0000</AppVersion>
  <Pages>2</Pages>
  <Words>614</Words>
  <Characters>3060</Characters>
  <CharactersWithSpaces>3632</CharactersWithSpaces>
  <Paragraphs>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Auteur inconnu</dc:creator>
  <dc:description/>
  <dc:language>fr-FR</dc:language>
  <cp:lastModifiedBy/>
  <dcterms:modified xsi:type="dcterms:W3CDTF">2026-10-14T21:13:45Z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